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1F0" w:rsidRPr="004D600D" w:rsidRDefault="00157747" w:rsidP="0072172E">
      <w:pPr>
        <w:spacing w:after="0" w:line="240" w:lineRule="auto"/>
        <w:jc w:val="both"/>
        <w:rPr>
          <w:rFonts w:ascii="Arial Narrow" w:hAnsi="Arial Narrow" w:cs="Arial"/>
          <w:b/>
          <w:color w:val="FFFFFF" w:themeColor="background1"/>
          <w:sz w:val="28"/>
          <w:szCs w:val="24"/>
        </w:rPr>
      </w:pPr>
      <w:r w:rsidRPr="004D600D">
        <w:rPr>
          <w:rFonts w:ascii="Arial Narrow" w:hAnsi="Arial Narrow" w:cs="Arial"/>
          <w:b/>
          <w:noProof/>
          <w:color w:val="FFFFFF" w:themeColor="background1"/>
          <w:sz w:val="28"/>
          <w:szCs w:val="24"/>
          <w:lang w:eastAsia="cs-CZ"/>
        </w:rPr>
        <mc:AlternateContent>
          <mc:Choice Requires="wps">
            <w:drawing>
              <wp:anchor distT="0" distB="0" distL="114300" distR="114300" simplePos="0" relativeHeight="251639296" behindDoc="1" locked="0" layoutInCell="1" allowOverlap="1" wp14:anchorId="07A50B13" wp14:editId="61A69A10">
                <wp:simplePos x="0" y="0"/>
                <wp:positionH relativeFrom="column">
                  <wp:posOffset>-360045</wp:posOffset>
                </wp:positionH>
                <wp:positionV relativeFrom="paragraph">
                  <wp:posOffset>-180340</wp:posOffset>
                </wp:positionV>
                <wp:extent cx="1705970" cy="491319"/>
                <wp:effectExtent l="0" t="0" r="8890" b="4445"/>
                <wp:wrapNone/>
                <wp:docPr id="1" name="Textové pole 1"/>
                <wp:cNvGraphicFramePr/>
                <a:graphic xmlns:a="http://schemas.openxmlformats.org/drawingml/2006/main">
                  <a:graphicData uri="http://schemas.microsoft.com/office/word/2010/wordprocessingShape">
                    <wps:wsp>
                      <wps:cNvSpPr txBox="1"/>
                      <wps:spPr>
                        <a:xfrm>
                          <a:off x="0" y="0"/>
                          <a:ext cx="1705970" cy="491319"/>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7747" w:rsidRDefault="00157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50B13" id="_x0000_t202" coordsize="21600,21600" o:spt="202" path="m,l,21600r21600,l21600,xe">
                <v:stroke joinstyle="miter"/>
                <v:path gradientshapeok="t" o:connecttype="rect"/>
              </v:shapetype>
              <v:shape id="Textové pole 1" o:spid="_x0000_s1026" type="#_x0000_t202" style="position:absolute;left:0;text-align:left;margin-left:-28.35pt;margin-top:-14.2pt;width:134.35pt;height:3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" fillcolor="#c00000" stroked="f" strokeweight=".5pt">
                <v:textbox>
                  <w:txbxContent>
                    <w:p w:rsidR="00157747" w:rsidRDefault="00157747"/>
                  </w:txbxContent>
                </v:textbox>
              </v:shape>
            </w:pict>
          </mc:Fallback>
        </mc:AlternateContent>
      </w:r>
      <w:r w:rsidR="00A841F0" w:rsidRPr="004D600D">
        <w:rPr>
          <w:rFonts w:ascii="Arial Narrow" w:hAnsi="Arial Narrow" w:cs="Arial"/>
          <w:b/>
          <w:color w:val="FFFFFF" w:themeColor="background1"/>
          <w:sz w:val="28"/>
          <w:szCs w:val="24"/>
        </w:rPr>
        <w:t>TEST</w:t>
      </w:r>
    </w:p>
    <w:p w:rsidR="00A841F0" w:rsidRPr="00F36DA4" w:rsidRDefault="00A841F0" w:rsidP="00157747">
      <w:pPr>
        <w:pBdr>
          <w:bottom w:val="single" w:sz="4" w:space="1" w:color="auto"/>
        </w:pBdr>
        <w:spacing w:after="0" w:line="240" w:lineRule="auto"/>
        <w:jc w:val="both"/>
        <w:rPr>
          <w:rFonts w:ascii="Arial" w:hAnsi="Arial" w:cs="Arial"/>
          <w:sz w:val="20"/>
          <w:szCs w:val="20"/>
        </w:rPr>
      </w:pPr>
    </w:p>
    <w:p w:rsidR="009F602A" w:rsidRPr="009F602A" w:rsidRDefault="009F602A" w:rsidP="00157747">
      <w:pPr>
        <w:spacing w:after="0" w:line="240" w:lineRule="auto"/>
        <w:ind w:left="1560"/>
        <w:jc w:val="right"/>
        <w:rPr>
          <w:rFonts w:ascii="Helvetica" w:hAnsi="Helvetica" w:cs="Arial"/>
          <w:b/>
          <w:sz w:val="52"/>
          <w:szCs w:val="96"/>
        </w:rPr>
      </w:pPr>
    </w:p>
    <w:p w:rsidR="003A57E4" w:rsidRPr="008B482D" w:rsidRDefault="00A841F0" w:rsidP="00157747">
      <w:pPr>
        <w:spacing w:after="0" w:line="240" w:lineRule="auto"/>
        <w:ind w:left="1560"/>
        <w:jc w:val="right"/>
        <w:rPr>
          <w:rFonts w:ascii="Helvetica" w:hAnsi="Helvetica" w:cs="Arial"/>
          <w:b/>
          <w:sz w:val="96"/>
          <w:szCs w:val="96"/>
        </w:rPr>
      </w:pPr>
      <w:r w:rsidRPr="008B482D">
        <w:rPr>
          <w:rFonts w:ascii="Helvetica" w:hAnsi="Helvetica" w:cs="Arial"/>
          <w:b/>
          <w:sz w:val="96"/>
          <w:szCs w:val="96"/>
        </w:rPr>
        <w:t xml:space="preserve">Autobaterie: </w:t>
      </w:r>
      <w:r w:rsidR="00583502" w:rsidRPr="008B482D">
        <w:rPr>
          <w:rFonts w:ascii="Helvetica" w:hAnsi="Helvetica" w:cs="Arial"/>
          <w:b/>
          <w:sz w:val="96"/>
          <w:szCs w:val="96"/>
        </w:rPr>
        <w:t>Kvalitní</w:t>
      </w:r>
    </w:p>
    <w:p w:rsidR="00A841F0" w:rsidRPr="00157747" w:rsidRDefault="00066943" w:rsidP="00157747">
      <w:pPr>
        <w:spacing w:after="0" w:line="240" w:lineRule="auto"/>
        <w:ind w:left="8080"/>
        <w:jc w:val="right"/>
        <w:rPr>
          <w:rFonts w:ascii="Arial" w:hAnsi="Arial" w:cs="Arial"/>
          <w:sz w:val="26"/>
          <w:szCs w:val="26"/>
        </w:rPr>
      </w:pPr>
      <w:r w:rsidRPr="00157747">
        <w:rPr>
          <w:rFonts w:ascii="Arial" w:hAnsi="Arial" w:cs="Arial"/>
          <w:sz w:val="26"/>
          <w:szCs w:val="26"/>
        </w:rPr>
        <w:t>I baterie</w:t>
      </w:r>
      <w:r w:rsidR="00A841F0" w:rsidRPr="00157747">
        <w:rPr>
          <w:rFonts w:ascii="Arial" w:hAnsi="Arial" w:cs="Arial"/>
          <w:sz w:val="26"/>
          <w:szCs w:val="26"/>
        </w:rPr>
        <w:t xml:space="preserve"> z</w:t>
      </w:r>
      <w:r w:rsidR="002F48ED" w:rsidRPr="00157747">
        <w:rPr>
          <w:rFonts w:ascii="Arial" w:hAnsi="Arial" w:cs="Arial"/>
          <w:sz w:val="26"/>
          <w:szCs w:val="26"/>
        </w:rPr>
        <w:t> hobby marketu</w:t>
      </w:r>
    </w:p>
    <w:p w:rsidR="00157747" w:rsidRDefault="005E47DE" w:rsidP="0072172E">
      <w:pPr>
        <w:spacing w:after="0" w:line="240" w:lineRule="auto"/>
        <w:jc w:val="both"/>
        <w:rPr>
          <w:rFonts w:ascii="Times New Roman" w:hAnsi="Times New Roman" w:cs="Times New Roman"/>
          <w:sz w:val="20"/>
          <w:szCs w:val="20"/>
        </w:rPr>
      </w:pPr>
      <w:r>
        <w:rPr>
          <w:rFonts w:ascii="Times New Roman" w:hAnsi="Times New Roman" w:cs="Times New Roman"/>
          <w:noProof/>
          <w:sz w:val="21"/>
          <w:szCs w:val="21"/>
          <w:lang w:eastAsia="cs-CZ"/>
        </w:rPr>
        <w:drawing>
          <wp:anchor distT="0" distB="0" distL="114300" distR="114300" simplePos="0" relativeHeight="251666944" behindDoc="0" locked="0" layoutInCell="1" allowOverlap="1" wp14:anchorId="64A7CD10" wp14:editId="1472C9BD">
            <wp:simplePos x="0" y="0"/>
            <wp:positionH relativeFrom="column">
              <wp:posOffset>2969631</wp:posOffset>
            </wp:positionH>
            <wp:positionV relativeFrom="paragraph">
              <wp:posOffset>11430</wp:posOffset>
            </wp:positionV>
            <wp:extent cx="4212000" cy="391476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tif"/>
                    <pic:cNvPicPr/>
                  </pic:nvPicPr>
                  <pic:blipFill>
                    <a:blip r:embed="rId7">
                      <a:extLst>
                        <a:ext uri="{28A0092B-C50C-407E-A947-70E740481C1C}">
                          <a14:useLocalDpi xmlns:a14="http://schemas.microsoft.com/office/drawing/2010/main" val="0"/>
                        </a:ext>
                      </a:extLst>
                    </a:blip>
                    <a:stretch>
                      <a:fillRect/>
                    </a:stretch>
                  </pic:blipFill>
                  <pic:spPr>
                    <a:xfrm>
                      <a:off x="0" y="0"/>
                      <a:ext cx="4212000" cy="3914765"/>
                    </a:xfrm>
                    <a:prstGeom prst="rect">
                      <a:avLst/>
                    </a:prstGeom>
                  </pic:spPr>
                </pic:pic>
              </a:graphicData>
            </a:graphic>
            <wp14:sizeRelH relativeFrom="page">
              <wp14:pctWidth>0</wp14:pctWidth>
            </wp14:sizeRelH>
            <wp14:sizeRelV relativeFrom="page">
              <wp14:pctHeight>0</wp14:pctHeight>
            </wp14:sizeRelV>
          </wp:anchor>
        </w:drawing>
      </w:r>
    </w:p>
    <w:p w:rsidR="00157747" w:rsidRPr="00157747" w:rsidRDefault="00157747" w:rsidP="004D600D">
      <w:pPr>
        <w:spacing w:after="0" w:line="240" w:lineRule="auto"/>
        <w:ind w:right="6802"/>
        <w:rPr>
          <w:rFonts w:ascii="Helvetica" w:hAnsi="Helvetica" w:cs="Helvetica"/>
          <w:b/>
          <w:sz w:val="20"/>
          <w:szCs w:val="20"/>
        </w:rPr>
      </w:pPr>
      <w:r w:rsidRPr="00157747">
        <w:rPr>
          <w:rFonts w:ascii="Helvetica" w:hAnsi="Helvetica" w:cs="Helvetica"/>
          <w:b/>
          <w:sz w:val="20"/>
          <w:szCs w:val="20"/>
        </w:rPr>
        <w:t>Na podzim a v zimě je kvalitní autobaterie nad zlato. Test švýcarského spotřebitelského časopisu K-Tipp naznačuje, že i baterie za méně než 100 franků vydrží dlouho a startují spolehlivě. Jako slabina se u</w:t>
      </w:r>
      <w:r>
        <w:rPr>
          <w:rFonts w:ascii="Helvetica" w:hAnsi="Helvetica" w:cs="Helvetica"/>
          <w:b/>
          <w:sz w:val="20"/>
          <w:szCs w:val="20"/>
        </w:rPr>
        <w:t> </w:t>
      </w:r>
      <w:r w:rsidRPr="00157747">
        <w:rPr>
          <w:rFonts w:ascii="Helvetica" w:hAnsi="Helvetica" w:cs="Helvetica"/>
          <w:b/>
          <w:sz w:val="20"/>
          <w:szCs w:val="20"/>
        </w:rPr>
        <w:t>jednotlivých baterií ukázalo opotřebení.</w:t>
      </w:r>
    </w:p>
    <w:p w:rsidR="00A841F0" w:rsidRPr="0072172E" w:rsidRDefault="00A841F0" w:rsidP="0072172E">
      <w:pPr>
        <w:spacing w:after="0" w:line="240" w:lineRule="auto"/>
        <w:jc w:val="both"/>
        <w:rPr>
          <w:rFonts w:ascii="Times New Roman" w:hAnsi="Times New Roman" w:cs="Times New Roman"/>
          <w:sz w:val="20"/>
          <w:szCs w:val="20"/>
        </w:rPr>
      </w:pPr>
    </w:p>
    <w:p w:rsidR="00157747" w:rsidRDefault="00157747" w:rsidP="0072172E">
      <w:pPr>
        <w:spacing w:after="0" w:line="240" w:lineRule="auto"/>
        <w:jc w:val="both"/>
        <w:rPr>
          <w:rFonts w:ascii="Helvetica" w:hAnsi="Helvetica" w:cs="Helvetica"/>
          <w:b/>
          <w:sz w:val="20"/>
          <w:szCs w:val="20"/>
        </w:rPr>
        <w:sectPr w:rsidR="00157747" w:rsidSect="00157747">
          <w:pgSz w:w="11906" w:h="16838"/>
          <w:pgMar w:top="284" w:right="284" w:bottom="1134" w:left="567" w:header="709" w:footer="709" w:gutter="0"/>
          <w:cols w:space="708"/>
          <w:docGrid w:linePitch="360"/>
        </w:sectPr>
      </w:pPr>
    </w:p>
    <w:p w:rsidR="005E47DE" w:rsidRPr="005E47DE" w:rsidRDefault="005E47DE" w:rsidP="005E47DE">
      <w:pPr>
        <w:keepNext/>
        <w:framePr w:dropCap="drop" w:lines="2" w:wrap="around" w:vAnchor="text" w:hAnchor="text"/>
        <w:spacing w:after="0" w:line="436" w:lineRule="exact"/>
        <w:jc w:val="both"/>
        <w:textAlignment w:val="baseline"/>
        <w:rPr>
          <w:rFonts w:ascii="Arial" w:hAnsi="Arial" w:cs="Arial"/>
          <w:b/>
          <w:position w:val="-5"/>
          <w:sz w:val="55"/>
          <w:szCs w:val="19"/>
        </w:rPr>
      </w:pPr>
      <w:r w:rsidRPr="005E47DE">
        <w:rPr>
          <w:rFonts w:ascii="Arial" w:hAnsi="Arial" w:cs="Arial"/>
          <w:b/>
          <w:position w:val="-5"/>
          <w:sz w:val="55"/>
          <w:szCs w:val="19"/>
        </w:rPr>
        <w:t>K</w:t>
      </w:r>
    </w:p>
    <w:p w:rsidR="005E47DE" w:rsidRPr="004D600D" w:rsidRDefault="00881933" w:rsidP="0072172E">
      <w:pPr>
        <w:spacing w:after="0" w:line="240" w:lineRule="auto"/>
        <w:jc w:val="both"/>
        <w:rPr>
          <w:rFonts w:ascii="Times New Roman" w:hAnsi="Times New Roman" w:cs="Times New Roman"/>
          <w:spacing w:val="-2"/>
          <w:sz w:val="19"/>
          <w:szCs w:val="19"/>
        </w:rPr>
      </w:pPr>
      <w:r w:rsidRPr="004D600D">
        <w:rPr>
          <w:rFonts w:ascii="Times New Roman" w:hAnsi="Times New Roman" w:cs="Times New Roman"/>
          <w:spacing w:val="-2"/>
          <w:sz w:val="19"/>
          <w:szCs w:val="19"/>
        </w:rPr>
        <w:t>dyž</w:t>
      </w:r>
      <w:r w:rsidR="00FA718F" w:rsidRPr="004D600D">
        <w:rPr>
          <w:rFonts w:ascii="Times New Roman" w:hAnsi="Times New Roman" w:cs="Times New Roman"/>
          <w:spacing w:val="-2"/>
          <w:sz w:val="19"/>
          <w:szCs w:val="19"/>
        </w:rPr>
        <w:t xml:space="preserve"> </w:t>
      </w:r>
      <w:r w:rsidR="000D4D81" w:rsidRPr="004D600D">
        <w:rPr>
          <w:rFonts w:ascii="Times New Roman" w:hAnsi="Times New Roman" w:cs="Times New Roman"/>
          <w:spacing w:val="-2"/>
          <w:sz w:val="19"/>
          <w:szCs w:val="19"/>
        </w:rPr>
        <w:t>vozidlo</w:t>
      </w:r>
      <w:r w:rsidR="0059084B" w:rsidRPr="004D600D">
        <w:rPr>
          <w:rFonts w:ascii="Times New Roman" w:hAnsi="Times New Roman" w:cs="Times New Roman"/>
          <w:spacing w:val="-2"/>
          <w:sz w:val="19"/>
          <w:szCs w:val="19"/>
        </w:rPr>
        <w:t xml:space="preserve"> </w:t>
      </w:r>
      <w:r w:rsidR="00A841F0" w:rsidRPr="004D600D">
        <w:rPr>
          <w:rFonts w:ascii="Times New Roman" w:hAnsi="Times New Roman" w:cs="Times New Roman"/>
          <w:spacing w:val="-2"/>
          <w:sz w:val="19"/>
          <w:szCs w:val="19"/>
        </w:rPr>
        <w:t xml:space="preserve">ani neškytne, bývá často na vině baterie. Příčinou téměř 40 procent všech závad </w:t>
      </w:r>
      <w:r w:rsidR="00FE17DA" w:rsidRPr="004D600D">
        <w:rPr>
          <w:rFonts w:ascii="Times New Roman" w:hAnsi="Times New Roman" w:cs="Times New Roman"/>
          <w:spacing w:val="-2"/>
          <w:sz w:val="19"/>
          <w:szCs w:val="19"/>
        </w:rPr>
        <w:t>je</w:t>
      </w:r>
      <w:r w:rsidR="00A841F0" w:rsidRPr="004D600D">
        <w:rPr>
          <w:rFonts w:ascii="Times New Roman" w:hAnsi="Times New Roman" w:cs="Times New Roman"/>
          <w:spacing w:val="-2"/>
          <w:sz w:val="19"/>
          <w:szCs w:val="19"/>
        </w:rPr>
        <w:t xml:space="preserve"> podle statistiky </w:t>
      </w:r>
      <w:r w:rsidR="00FA718F" w:rsidRPr="004D600D">
        <w:rPr>
          <w:rFonts w:ascii="Times New Roman" w:hAnsi="Times New Roman" w:cs="Times New Roman"/>
          <w:spacing w:val="-2"/>
          <w:sz w:val="19"/>
          <w:szCs w:val="19"/>
        </w:rPr>
        <w:t xml:space="preserve">švýcarského autoklubu </w:t>
      </w:r>
      <w:r w:rsidR="00A841F0" w:rsidRPr="004D600D">
        <w:rPr>
          <w:rFonts w:ascii="Times New Roman" w:hAnsi="Times New Roman" w:cs="Times New Roman"/>
          <w:spacing w:val="-2"/>
          <w:sz w:val="19"/>
          <w:szCs w:val="19"/>
        </w:rPr>
        <w:t>TCS špatně udržovaná</w:t>
      </w:r>
      <w:r w:rsidR="00FA718F" w:rsidRPr="004D600D">
        <w:rPr>
          <w:rFonts w:ascii="Times New Roman" w:hAnsi="Times New Roman" w:cs="Times New Roman"/>
          <w:spacing w:val="-2"/>
          <w:sz w:val="19"/>
          <w:szCs w:val="19"/>
        </w:rPr>
        <w:t xml:space="preserve"> či</w:t>
      </w:r>
      <w:r w:rsidR="00A841F0" w:rsidRPr="004D600D">
        <w:rPr>
          <w:rFonts w:ascii="Times New Roman" w:hAnsi="Times New Roman" w:cs="Times New Roman"/>
          <w:spacing w:val="-2"/>
          <w:sz w:val="19"/>
          <w:szCs w:val="19"/>
        </w:rPr>
        <w:t xml:space="preserve"> stará baterie. Jakmile teploty klesnou, začnou baterie náhle </w:t>
      </w:r>
      <w:r w:rsidR="00FA718F" w:rsidRPr="004D600D">
        <w:rPr>
          <w:rFonts w:ascii="Times New Roman" w:hAnsi="Times New Roman" w:cs="Times New Roman"/>
          <w:spacing w:val="-2"/>
          <w:sz w:val="19"/>
          <w:szCs w:val="19"/>
        </w:rPr>
        <w:br/>
      </w:r>
      <w:r w:rsidR="00A841F0" w:rsidRPr="004D600D">
        <w:rPr>
          <w:rFonts w:ascii="Times New Roman" w:hAnsi="Times New Roman" w:cs="Times New Roman"/>
          <w:spacing w:val="-2"/>
          <w:sz w:val="19"/>
          <w:szCs w:val="19"/>
        </w:rPr>
        <w:t>a bez varování vypovídat službu. Platí to zejména u v</w:t>
      </w:r>
      <w:r w:rsidR="0059084B" w:rsidRPr="004D600D">
        <w:rPr>
          <w:rFonts w:ascii="Times New Roman" w:hAnsi="Times New Roman" w:cs="Times New Roman"/>
          <w:spacing w:val="-2"/>
          <w:sz w:val="19"/>
          <w:szCs w:val="19"/>
        </w:rPr>
        <w:t>oz</w:t>
      </w:r>
      <w:r w:rsidR="000D4D81" w:rsidRPr="004D600D">
        <w:rPr>
          <w:rFonts w:ascii="Times New Roman" w:hAnsi="Times New Roman" w:cs="Times New Roman"/>
          <w:spacing w:val="-2"/>
          <w:sz w:val="19"/>
          <w:szCs w:val="19"/>
        </w:rPr>
        <w:t>idel, která</w:t>
      </w:r>
      <w:r w:rsidR="00A841F0" w:rsidRPr="004D600D">
        <w:rPr>
          <w:rFonts w:ascii="Times New Roman" w:hAnsi="Times New Roman" w:cs="Times New Roman"/>
          <w:spacing w:val="-2"/>
          <w:sz w:val="19"/>
          <w:szCs w:val="19"/>
        </w:rPr>
        <w:t xml:space="preserve"> přes noc stojí venku. Vzhledem k rostoucímu počtu elektrických a elektronických</w:t>
      </w:r>
      <w:r w:rsidR="005E47DE" w:rsidRPr="004D600D">
        <w:rPr>
          <w:rFonts w:ascii="Times New Roman" w:hAnsi="Times New Roman" w:cs="Times New Roman"/>
          <w:spacing w:val="-2"/>
          <w:sz w:val="19"/>
          <w:szCs w:val="19"/>
        </w:rPr>
        <w:t xml:space="preserve"> </w:t>
      </w:r>
      <w:r w:rsidR="00A841F0" w:rsidRPr="004D600D">
        <w:rPr>
          <w:rFonts w:ascii="Times New Roman" w:hAnsi="Times New Roman" w:cs="Times New Roman"/>
          <w:spacing w:val="-2"/>
          <w:sz w:val="19"/>
          <w:szCs w:val="19"/>
        </w:rPr>
        <w:t xml:space="preserve">komponent </w:t>
      </w:r>
      <w:r w:rsidR="00FA718F" w:rsidRPr="004D600D">
        <w:rPr>
          <w:rFonts w:ascii="Times New Roman" w:hAnsi="Times New Roman" w:cs="Times New Roman"/>
          <w:spacing w:val="-2"/>
          <w:sz w:val="19"/>
          <w:szCs w:val="19"/>
        </w:rPr>
        <w:t>ve vozidlech</w:t>
      </w:r>
    </w:p>
    <w:p w:rsidR="005E47DE" w:rsidRPr="005E47DE" w:rsidRDefault="005E47DE" w:rsidP="0072172E">
      <w:pPr>
        <w:spacing w:after="0" w:line="240" w:lineRule="auto"/>
        <w:jc w:val="both"/>
        <w:rPr>
          <w:rFonts w:ascii="Times New Roman" w:hAnsi="Times New Roman" w:cs="Times New Roman"/>
          <w:sz w:val="19"/>
          <w:szCs w:val="19"/>
        </w:rPr>
      </w:pPr>
      <w:r w:rsidRPr="005E47DE">
        <w:rPr>
          <w:rFonts w:ascii="Times New Roman" w:hAnsi="Times New Roman" w:cs="Times New Roman"/>
          <w:sz w:val="19"/>
          <w:szCs w:val="19"/>
        </w:rPr>
        <w:br w:type="column"/>
      </w:r>
      <w:r w:rsidR="00A841F0" w:rsidRPr="005E47DE">
        <w:rPr>
          <w:rFonts w:ascii="Times New Roman" w:hAnsi="Times New Roman" w:cs="Times New Roman"/>
          <w:sz w:val="19"/>
          <w:szCs w:val="19"/>
        </w:rPr>
        <w:t xml:space="preserve">má spolehlivá baterie </w:t>
      </w:r>
    </w:p>
    <w:p w:rsidR="00157747" w:rsidRPr="004D600D" w:rsidRDefault="00A841F0" w:rsidP="0072172E">
      <w:pPr>
        <w:spacing w:after="0" w:line="240" w:lineRule="auto"/>
        <w:jc w:val="both"/>
        <w:rPr>
          <w:rFonts w:ascii="Times New Roman" w:hAnsi="Times New Roman" w:cs="Times New Roman"/>
          <w:spacing w:val="-2"/>
          <w:sz w:val="19"/>
          <w:szCs w:val="19"/>
        </w:rPr>
      </w:pPr>
      <w:r w:rsidRPr="004D600D">
        <w:rPr>
          <w:rFonts w:ascii="Times New Roman" w:hAnsi="Times New Roman" w:cs="Times New Roman"/>
          <w:spacing w:val="-2"/>
          <w:sz w:val="19"/>
          <w:szCs w:val="19"/>
        </w:rPr>
        <w:t>stále větší význam.</w:t>
      </w:r>
    </w:p>
    <w:p w:rsidR="00A841F0" w:rsidRPr="004D600D" w:rsidRDefault="00A841F0" w:rsidP="00157747">
      <w:pPr>
        <w:spacing w:after="0" w:line="240" w:lineRule="auto"/>
        <w:ind w:firstLine="284"/>
        <w:jc w:val="both"/>
        <w:rPr>
          <w:rFonts w:ascii="Times New Roman" w:hAnsi="Times New Roman" w:cs="Times New Roman"/>
          <w:spacing w:val="-2"/>
          <w:sz w:val="19"/>
          <w:szCs w:val="19"/>
        </w:rPr>
      </w:pPr>
      <w:r w:rsidRPr="004D600D">
        <w:rPr>
          <w:rFonts w:ascii="Times New Roman" w:hAnsi="Times New Roman" w:cs="Times New Roman"/>
          <w:spacing w:val="-2"/>
          <w:sz w:val="19"/>
          <w:szCs w:val="19"/>
        </w:rPr>
        <w:t xml:space="preserve">Z testu dvanácti </w:t>
      </w:r>
      <w:r w:rsidR="00FA718F" w:rsidRPr="004D600D">
        <w:rPr>
          <w:rFonts w:ascii="Times New Roman" w:hAnsi="Times New Roman" w:cs="Times New Roman"/>
          <w:spacing w:val="-2"/>
          <w:sz w:val="19"/>
          <w:szCs w:val="19"/>
        </w:rPr>
        <w:t>běžně</w:t>
      </w:r>
      <w:r w:rsidRPr="004D600D">
        <w:rPr>
          <w:rFonts w:ascii="Times New Roman" w:hAnsi="Times New Roman" w:cs="Times New Roman"/>
          <w:spacing w:val="-2"/>
          <w:sz w:val="19"/>
          <w:szCs w:val="19"/>
        </w:rPr>
        <w:t xml:space="preserve"> prodávaných autobaterií</w:t>
      </w:r>
      <w:r w:rsidR="00FA718F" w:rsidRPr="004D600D">
        <w:rPr>
          <w:rFonts w:ascii="Times New Roman" w:hAnsi="Times New Roman" w:cs="Times New Roman"/>
          <w:spacing w:val="-2"/>
          <w:sz w:val="19"/>
          <w:szCs w:val="19"/>
        </w:rPr>
        <w:t xml:space="preserve"> provedeného redakcí časopisu</w:t>
      </w:r>
      <w:r w:rsidRPr="004D600D">
        <w:rPr>
          <w:rFonts w:ascii="Times New Roman" w:hAnsi="Times New Roman" w:cs="Times New Roman"/>
          <w:spacing w:val="-2"/>
          <w:sz w:val="19"/>
          <w:szCs w:val="19"/>
        </w:rPr>
        <w:t xml:space="preserve"> K-Tipp jednoznačně vyplývá, že rozhodnutí, jakou náhradní baterii namontovat, není radno nechávat jen na </w:t>
      </w:r>
      <w:r w:rsidR="00FE17DA" w:rsidRPr="004D600D">
        <w:rPr>
          <w:rFonts w:ascii="Times New Roman" w:hAnsi="Times New Roman" w:cs="Times New Roman"/>
          <w:spacing w:val="-2"/>
          <w:sz w:val="19"/>
          <w:szCs w:val="19"/>
        </w:rPr>
        <w:t>zaměstnanci autoservisu</w:t>
      </w:r>
      <w:r w:rsidRPr="004D600D">
        <w:rPr>
          <w:rFonts w:ascii="Times New Roman" w:hAnsi="Times New Roman" w:cs="Times New Roman"/>
          <w:spacing w:val="-2"/>
          <w:sz w:val="19"/>
          <w:szCs w:val="19"/>
        </w:rPr>
        <w:t xml:space="preserve">. </w:t>
      </w:r>
      <w:r w:rsidR="00FA718F" w:rsidRPr="004D600D">
        <w:rPr>
          <w:rFonts w:ascii="Times New Roman" w:hAnsi="Times New Roman" w:cs="Times New Roman"/>
          <w:spacing w:val="-2"/>
          <w:sz w:val="19"/>
          <w:szCs w:val="19"/>
        </w:rPr>
        <w:t>Kvalitní akumulátory lze sehnat t</w:t>
      </w:r>
      <w:r w:rsidR="002F48ED" w:rsidRPr="004D600D">
        <w:rPr>
          <w:rFonts w:ascii="Times New Roman" w:hAnsi="Times New Roman" w:cs="Times New Roman"/>
          <w:spacing w:val="-2"/>
          <w:sz w:val="19"/>
          <w:szCs w:val="19"/>
        </w:rPr>
        <w:t>aké v hobby marketech a v internetových obchodech</w:t>
      </w:r>
      <w:r w:rsidR="004D600D" w:rsidRPr="004D600D">
        <w:rPr>
          <w:rFonts w:ascii="Times New Roman" w:hAnsi="Times New Roman" w:cs="Times New Roman"/>
          <w:spacing w:val="-2"/>
          <w:sz w:val="19"/>
          <w:szCs w:val="19"/>
        </w:rPr>
        <w:t>. A</w:t>
      </w:r>
      <w:r w:rsidR="004D600D">
        <w:rPr>
          <w:rFonts w:ascii="Times New Roman" w:hAnsi="Times New Roman" w:cs="Times New Roman"/>
          <w:spacing w:val="-2"/>
          <w:sz w:val="19"/>
          <w:szCs w:val="19"/>
        </w:rPr>
        <w:t xml:space="preserve"> </w:t>
      </w:r>
      <w:r w:rsidR="004D600D" w:rsidRPr="004D600D">
        <w:rPr>
          <w:rFonts w:ascii="Times New Roman" w:hAnsi="Times New Roman" w:cs="Times New Roman"/>
          <w:spacing w:val="-2"/>
          <w:sz w:val="19"/>
          <w:szCs w:val="19"/>
        </w:rPr>
        <w:t>to</w:t>
      </w:r>
      <w:r w:rsidR="004D600D">
        <w:rPr>
          <w:rFonts w:ascii="Times New Roman" w:hAnsi="Times New Roman" w:cs="Times New Roman"/>
          <w:spacing w:val="-2"/>
          <w:sz w:val="19"/>
          <w:szCs w:val="19"/>
        </w:rPr>
        <w:t xml:space="preserve"> </w:t>
      </w:r>
      <w:r w:rsidR="004D600D" w:rsidRPr="004D600D">
        <w:rPr>
          <w:rFonts w:ascii="Times New Roman" w:hAnsi="Times New Roman" w:cs="Times New Roman"/>
          <w:spacing w:val="-2"/>
          <w:sz w:val="19"/>
          <w:szCs w:val="19"/>
        </w:rPr>
        <w:t>za</w:t>
      </w:r>
      <w:r w:rsidR="004D600D">
        <w:rPr>
          <w:rFonts w:ascii="Times New Roman" w:hAnsi="Times New Roman" w:cs="Times New Roman"/>
          <w:spacing w:val="-2"/>
          <w:sz w:val="19"/>
          <w:szCs w:val="19"/>
        </w:rPr>
        <w:t xml:space="preserve"> </w:t>
      </w:r>
      <w:r w:rsidR="00B3357E" w:rsidRPr="004D600D">
        <w:rPr>
          <w:rFonts w:ascii="Times New Roman" w:hAnsi="Times New Roman" w:cs="Times New Roman"/>
          <w:spacing w:val="-2"/>
          <w:sz w:val="19"/>
          <w:szCs w:val="19"/>
        </w:rPr>
        <w:t>přijatelné ceny.</w:t>
      </w:r>
    </w:p>
    <w:p w:rsidR="00157747" w:rsidRDefault="00157747" w:rsidP="0072172E">
      <w:pPr>
        <w:spacing w:after="0" w:line="240" w:lineRule="auto"/>
        <w:jc w:val="both"/>
        <w:rPr>
          <w:rFonts w:ascii="Times New Roman" w:hAnsi="Times New Roman" w:cs="Times New Roman"/>
          <w:sz w:val="21"/>
          <w:szCs w:val="21"/>
        </w:rPr>
        <w:sectPr w:rsidR="00157747" w:rsidSect="00157747">
          <w:type w:val="continuous"/>
          <w:pgSz w:w="11906" w:h="16838"/>
          <w:pgMar w:top="284" w:right="284" w:bottom="1134" w:left="567" w:header="709" w:footer="709" w:gutter="0"/>
          <w:cols w:num="5" w:space="227"/>
          <w:docGrid w:linePitch="360"/>
        </w:sectPr>
      </w:pPr>
      <w:r>
        <w:rPr>
          <w:rFonts w:ascii="Times New Roman" w:hAnsi="Times New Roman" w:cs="Times New Roman"/>
          <w:sz w:val="21"/>
          <w:szCs w:val="21"/>
        </w:rPr>
        <w:br w:type="column"/>
      </w:r>
    </w:p>
    <w:p w:rsidR="00157747" w:rsidRDefault="00157747" w:rsidP="00157747">
      <w:pPr>
        <w:pBdr>
          <w:bottom w:val="single" w:sz="4" w:space="1" w:color="auto"/>
        </w:pBdr>
        <w:spacing w:after="0" w:line="240" w:lineRule="auto"/>
        <w:jc w:val="both"/>
        <w:rPr>
          <w:rFonts w:ascii="Times New Roman" w:hAnsi="Times New Roman" w:cs="Times New Roman"/>
          <w:b/>
          <w:sz w:val="21"/>
          <w:szCs w:val="21"/>
        </w:rPr>
      </w:pPr>
    </w:p>
    <w:p w:rsidR="005E47DE" w:rsidRDefault="005E47DE" w:rsidP="0072172E">
      <w:pPr>
        <w:spacing w:after="0" w:line="240" w:lineRule="auto"/>
        <w:jc w:val="both"/>
        <w:rPr>
          <w:rFonts w:ascii="Times New Roman" w:hAnsi="Times New Roman" w:cs="Times New Roman"/>
          <w:b/>
          <w:sz w:val="8"/>
          <w:szCs w:val="21"/>
        </w:rPr>
      </w:pPr>
    </w:p>
    <w:p w:rsidR="005E47DE" w:rsidRPr="005E47DE" w:rsidRDefault="005E47DE" w:rsidP="005E47DE">
      <w:pPr>
        <w:spacing w:after="0"/>
        <w:jc w:val="both"/>
        <w:rPr>
          <w:rFonts w:ascii="Arial" w:hAnsi="Arial" w:cs="Arial"/>
          <w:b/>
          <w:sz w:val="26"/>
          <w:szCs w:val="26"/>
        </w:rPr>
      </w:pPr>
      <w:r w:rsidRPr="005E47DE">
        <w:rPr>
          <w:rFonts w:ascii="Arial" w:hAnsi="Arial" w:cs="Arial"/>
          <w:b/>
          <w:sz w:val="26"/>
          <w:szCs w:val="26"/>
        </w:rPr>
        <w:t>Klasické autobaterie pro vozy</w:t>
      </w:r>
    </w:p>
    <w:p w:rsidR="005E47DE" w:rsidRDefault="005E47DE" w:rsidP="005E47DE">
      <w:pPr>
        <w:spacing w:after="0" w:line="240" w:lineRule="auto"/>
        <w:jc w:val="both"/>
        <w:rPr>
          <w:rFonts w:ascii="Arial" w:hAnsi="Arial" w:cs="Arial"/>
          <w:b/>
          <w:color w:val="0068AD"/>
          <w:sz w:val="26"/>
          <w:szCs w:val="26"/>
        </w:rPr>
      </w:pPr>
      <w:r w:rsidRPr="005E47DE">
        <w:rPr>
          <w:rFonts w:ascii="Arial" w:hAnsi="Arial" w:cs="Arial"/>
          <w:b/>
          <w:color w:val="0068AD"/>
          <w:sz w:val="26"/>
          <w:szCs w:val="26"/>
        </w:rPr>
        <w:t>bez automatiky Start/Stop</w:t>
      </w:r>
    </w:p>
    <w:p w:rsidR="009F602A" w:rsidRPr="005E47DE" w:rsidRDefault="009F602A" w:rsidP="005E47DE">
      <w:pPr>
        <w:spacing w:after="0" w:line="240" w:lineRule="auto"/>
        <w:jc w:val="both"/>
        <w:rPr>
          <w:rFonts w:ascii="Times New Roman" w:hAnsi="Times New Roman" w:cs="Times New Roman"/>
          <w:b/>
          <w:color w:val="0068AD"/>
          <w:sz w:val="26"/>
          <w:szCs w:val="26"/>
        </w:rPr>
      </w:pPr>
    </w:p>
    <w:p w:rsidR="005E47DE" w:rsidRDefault="00A52DF7" w:rsidP="00A52DF7">
      <w:pPr>
        <w:spacing w:after="0" w:line="240" w:lineRule="auto"/>
        <w:ind w:left="2127"/>
        <w:jc w:val="both"/>
        <w:rPr>
          <w:rFonts w:ascii="Times New Roman" w:hAnsi="Times New Roman" w:cs="Times New Roman"/>
          <w:b/>
          <w:sz w:val="26"/>
          <w:szCs w:val="26"/>
        </w:rPr>
      </w:pPr>
      <w:r>
        <w:rPr>
          <w:rFonts w:ascii="Times New Roman" w:hAnsi="Times New Roman" w:cs="Times New Roman"/>
          <w:b/>
          <w:noProof/>
          <w:sz w:val="26"/>
          <w:szCs w:val="26"/>
          <w:lang w:eastAsia="cs-CZ"/>
        </w:rPr>
        <w:drawing>
          <wp:inline distT="0" distB="0" distL="0" distR="0">
            <wp:extent cx="5760000" cy="9006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00" cy="900625"/>
                    </a:xfrm>
                    <a:prstGeom prst="rect">
                      <a:avLst/>
                    </a:prstGeom>
                  </pic:spPr>
                </pic:pic>
              </a:graphicData>
            </a:graphic>
          </wp:inline>
        </w:drawing>
      </w:r>
    </w:p>
    <w:p w:rsidR="009F602A" w:rsidRPr="004D600D" w:rsidRDefault="009F602A" w:rsidP="00A52DF7">
      <w:pPr>
        <w:spacing w:after="0" w:line="240" w:lineRule="auto"/>
        <w:ind w:left="2127"/>
        <w:jc w:val="both"/>
        <w:rPr>
          <w:rFonts w:ascii="Times New Roman" w:hAnsi="Times New Roman" w:cs="Times New Roman"/>
          <w:b/>
          <w:sz w:val="14"/>
          <w:szCs w:val="26"/>
        </w:rPr>
      </w:pPr>
    </w:p>
    <w:tbl>
      <w:tblPr>
        <w:tblStyle w:val="Mkatabulky"/>
        <w:tblW w:w="5000" w:type="pct"/>
        <w:tblLook w:val="04A0" w:firstRow="1" w:lastRow="0" w:firstColumn="1" w:lastColumn="0" w:noHBand="0" w:noVBand="1"/>
      </w:tblPr>
      <w:tblGrid>
        <w:gridCol w:w="1667"/>
        <w:gridCol w:w="568"/>
        <w:gridCol w:w="1558"/>
        <w:gridCol w:w="1702"/>
        <w:gridCol w:w="1558"/>
        <w:gridCol w:w="1560"/>
        <w:gridCol w:w="1560"/>
        <w:gridCol w:w="1098"/>
      </w:tblGrid>
      <w:tr w:rsidR="00A52DF7" w:rsidRPr="004D600D" w:rsidTr="004D600D">
        <w:tc>
          <w:tcPr>
            <w:tcW w:w="991" w:type="pct"/>
            <w:gridSpan w:val="2"/>
            <w:tcBorders>
              <w:top w:val="nil"/>
              <w:left w:val="nil"/>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Zna</w:t>
            </w:r>
            <w:r w:rsidRPr="004D600D">
              <w:rPr>
                <w:rFonts w:ascii="Arial Narrow" w:hAnsi="Arial Narrow" w:cs="Calibri"/>
                <w:b/>
                <w:sz w:val="16"/>
                <w:szCs w:val="16"/>
              </w:rPr>
              <w:t>č</w:t>
            </w:r>
            <w:r w:rsidRPr="004D600D">
              <w:rPr>
                <w:rFonts w:ascii="Arial Narrow" w:hAnsi="Arial Narrow" w:cs="Times New Roman"/>
                <w:b/>
                <w:sz w:val="16"/>
                <w:szCs w:val="16"/>
              </w:rPr>
              <w:t>ka</w:t>
            </w:r>
          </w:p>
        </w:tc>
        <w:tc>
          <w:tcPr>
            <w:tcW w:w="691" w:type="pct"/>
            <w:tcBorders>
              <w:top w:val="nil"/>
              <w:left w:val="single" w:sz="8" w:space="0" w:color="FFFFFF" w:themeColor="background1"/>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Pilot</w:t>
            </w:r>
          </w:p>
        </w:tc>
        <w:tc>
          <w:tcPr>
            <w:tcW w:w="755" w:type="pct"/>
            <w:tcBorders>
              <w:top w:val="nil"/>
              <w:left w:val="single" w:sz="8" w:space="0" w:color="FFFFFF" w:themeColor="background1"/>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Exide</w:t>
            </w:r>
          </w:p>
        </w:tc>
        <w:tc>
          <w:tcPr>
            <w:tcW w:w="691" w:type="pct"/>
            <w:tcBorders>
              <w:top w:val="nil"/>
              <w:left w:val="single" w:sz="8" w:space="0" w:color="FFFFFF" w:themeColor="background1"/>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Bosch</w:t>
            </w:r>
          </w:p>
        </w:tc>
        <w:tc>
          <w:tcPr>
            <w:tcW w:w="692" w:type="pct"/>
            <w:tcBorders>
              <w:top w:val="nil"/>
              <w:left w:val="single" w:sz="8" w:space="0" w:color="FFFFFF" w:themeColor="background1"/>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Varta</w:t>
            </w:r>
          </w:p>
        </w:tc>
        <w:tc>
          <w:tcPr>
            <w:tcW w:w="692" w:type="pct"/>
            <w:tcBorders>
              <w:top w:val="nil"/>
              <w:left w:val="single" w:sz="8" w:space="0" w:color="FFFFFF" w:themeColor="background1"/>
              <w:right w:val="single" w:sz="8" w:space="0" w:color="FFFFFF" w:themeColor="background1"/>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Duracell</w:t>
            </w:r>
          </w:p>
        </w:tc>
        <w:tc>
          <w:tcPr>
            <w:tcW w:w="487" w:type="pct"/>
            <w:tcBorders>
              <w:top w:val="nil"/>
              <w:left w:val="single" w:sz="8" w:space="0" w:color="FFFFFF" w:themeColor="background1"/>
              <w:right w:val="nil"/>
            </w:tcBorders>
          </w:tcPr>
          <w:p w:rsidR="00A52DF7" w:rsidRPr="004D600D" w:rsidRDefault="00A52DF7" w:rsidP="00D13BD8">
            <w:pPr>
              <w:rPr>
                <w:rFonts w:ascii="Arial Narrow" w:hAnsi="Arial Narrow" w:cs="Times New Roman"/>
                <w:b/>
                <w:sz w:val="16"/>
                <w:szCs w:val="16"/>
              </w:rPr>
            </w:pPr>
            <w:r w:rsidRPr="004D600D">
              <w:rPr>
                <w:rFonts w:ascii="Arial Narrow" w:hAnsi="Arial Narrow" w:cs="Times New Roman"/>
                <w:b/>
                <w:sz w:val="16"/>
                <w:szCs w:val="16"/>
              </w:rPr>
              <w:t>Okay Power</w:t>
            </w:r>
          </w:p>
        </w:tc>
      </w:tr>
      <w:tr w:rsidR="009F602A"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Ozna</w:t>
            </w:r>
            <w:r w:rsidRPr="00A52DF7">
              <w:rPr>
                <w:rFonts w:ascii="Arial Narrow" w:hAnsi="Arial Narrow" w:cs="Calibri"/>
                <w:sz w:val="14"/>
                <w:szCs w:val="16"/>
              </w:rPr>
              <w:t>č</w:t>
            </w:r>
            <w:r w:rsidRPr="00A52DF7">
              <w:rPr>
                <w:rFonts w:ascii="Arial Narrow" w:hAnsi="Arial Narrow" w:cs="Times New Roman"/>
                <w:sz w:val="14"/>
                <w:szCs w:val="16"/>
              </w:rPr>
              <w:t>en</w:t>
            </w:r>
            <w:r w:rsidRPr="00A52DF7">
              <w:rPr>
                <w:rFonts w:ascii="Arial Narrow" w:hAnsi="Arial Narrow" w:cs="Helvetica Neue LT"/>
                <w:sz w:val="14"/>
                <w:szCs w:val="16"/>
              </w:rPr>
              <w:t>í</w:t>
            </w:r>
          </w:p>
        </w:tc>
        <w:tc>
          <w:tcPr>
            <w:tcW w:w="691" w:type="pct"/>
            <w:tcBorders>
              <w:left w:val="single" w:sz="8" w:space="0" w:color="FFFFFF" w:themeColor="background1"/>
              <w:right w:val="single" w:sz="8" w:space="0" w:color="FFFFFF" w:themeColor="background1"/>
            </w:tcBorders>
            <w:shd w:val="clear" w:color="auto" w:fill="94FEE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P72</w:t>
            </w:r>
          </w:p>
        </w:tc>
        <w:tc>
          <w:tcPr>
            <w:tcW w:w="755"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Premium EA722</w:t>
            </w:r>
          </w:p>
        </w:tc>
        <w:tc>
          <w:tcPr>
            <w:tcW w:w="691"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S5 007</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Blue Dynamic E43</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DA 74</w:t>
            </w:r>
          </w:p>
        </w:tc>
        <w:tc>
          <w:tcPr>
            <w:tcW w:w="487" w:type="pct"/>
            <w:tcBorders>
              <w:left w:val="single" w:sz="8" w:space="0" w:color="FFFFFF" w:themeColor="background1"/>
              <w:right w:val="nil"/>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startovací baterie 574</w:t>
            </w:r>
            <w:r w:rsidRPr="00A52DF7">
              <w:rPr>
                <w:rFonts w:ascii="Arial Narrow" w:hAnsi="Arial Narrow" w:cs="Calibri"/>
                <w:sz w:val="14"/>
                <w:szCs w:val="16"/>
              </w:rPr>
              <w:t> </w:t>
            </w:r>
            <w:r w:rsidRPr="00A52DF7">
              <w:rPr>
                <w:rFonts w:ascii="Arial Narrow" w:hAnsi="Arial Narrow" w:cs="Times New Roman"/>
                <w:sz w:val="14"/>
                <w:szCs w:val="16"/>
              </w:rPr>
              <w:t>012 068</w:t>
            </w:r>
          </w:p>
        </w:tc>
      </w:tr>
      <w:tr w:rsidR="00A52DF7"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Ampérhodiny (údaj výrobce)</w:t>
            </w:r>
          </w:p>
        </w:tc>
        <w:tc>
          <w:tcPr>
            <w:tcW w:w="691" w:type="pct"/>
            <w:tcBorders>
              <w:left w:val="single" w:sz="8" w:space="0" w:color="FFFFFF" w:themeColor="background1"/>
              <w:right w:val="single" w:sz="8" w:space="0" w:color="FFFFFF" w:themeColor="background1"/>
            </w:tcBorders>
            <w:shd w:val="clear" w:color="auto" w:fill="D5FFF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72</w:t>
            </w:r>
          </w:p>
        </w:tc>
        <w:tc>
          <w:tcPr>
            <w:tcW w:w="755"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72</w:t>
            </w:r>
          </w:p>
        </w:tc>
        <w:tc>
          <w:tcPr>
            <w:tcW w:w="691"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74</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72</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74</w:t>
            </w:r>
          </w:p>
        </w:tc>
        <w:tc>
          <w:tcPr>
            <w:tcW w:w="487" w:type="pct"/>
            <w:tcBorders>
              <w:left w:val="single" w:sz="8" w:space="0" w:color="FFFFFF" w:themeColor="background1"/>
              <w:right w:val="nil"/>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74</w:t>
            </w:r>
          </w:p>
        </w:tc>
      </w:tr>
      <w:tr w:rsidR="009F602A"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Zakoupeno na/u</w:t>
            </w:r>
          </w:p>
        </w:tc>
        <w:tc>
          <w:tcPr>
            <w:tcW w:w="691" w:type="pct"/>
            <w:tcBorders>
              <w:left w:val="single" w:sz="8" w:space="0" w:color="FFFFFF" w:themeColor="background1"/>
              <w:right w:val="single" w:sz="8" w:space="0" w:color="FFFFFF" w:themeColor="background1"/>
            </w:tcBorders>
            <w:shd w:val="clear" w:color="auto" w:fill="94FEE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Jumbo</w:t>
            </w:r>
          </w:p>
        </w:tc>
        <w:tc>
          <w:tcPr>
            <w:tcW w:w="755"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Galaxus.ch</w:t>
            </w:r>
          </w:p>
        </w:tc>
        <w:tc>
          <w:tcPr>
            <w:tcW w:w="691"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Autobatterien24.ch</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Galaxus.ch</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Coop Bau &amp; Hobby</w:t>
            </w:r>
          </w:p>
        </w:tc>
        <w:tc>
          <w:tcPr>
            <w:tcW w:w="487" w:type="pct"/>
            <w:tcBorders>
              <w:left w:val="single" w:sz="8" w:space="0" w:color="FFFFFF" w:themeColor="background1"/>
              <w:right w:val="nil"/>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Landi</w:t>
            </w:r>
          </w:p>
        </w:tc>
      </w:tr>
      <w:tr w:rsidR="00A52DF7"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K dostání rovn</w:t>
            </w:r>
            <w:r w:rsidRPr="00A52DF7">
              <w:rPr>
                <w:rFonts w:ascii="Arial Narrow" w:hAnsi="Arial Narrow" w:cs="Calibri"/>
                <w:sz w:val="14"/>
                <w:szCs w:val="16"/>
              </w:rPr>
              <w:t>ě</w:t>
            </w:r>
            <w:r w:rsidRPr="00A52DF7">
              <w:rPr>
                <w:rFonts w:ascii="Arial Narrow" w:hAnsi="Arial Narrow" w:cs="Helvetica Neue LT"/>
                <w:sz w:val="14"/>
                <w:szCs w:val="16"/>
              </w:rPr>
              <w:t>ž</w:t>
            </w:r>
          </w:p>
        </w:tc>
        <w:tc>
          <w:tcPr>
            <w:tcW w:w="691" w:type="pct"/>
            <w:tcBorders>
              <w:left w:val="single" w:sz="8" w:space="0" w:color="FFFFFF" w:themeColor="background1"/>
              <w:right w:val="single" w:sz="8" w:space="0" w:color="FFFFFF" w:themeColor="background1"/>
            </w:tcBorders>
            <w:shd w:val="clear" w:color="auto" w:fill="D5FFF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w:t>
            </w:r>
          </w:p>
        </w:tc>
        <w:tc>
          <w:tcPr>
            <w:tcW w:w="755"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specializované prodejny</w:t>
            </w:r>
          </w:p>
        </w:tc>
        <w:tc>
          <w:tcPr>
            <w:tcW w:w="691"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specializované prodejny</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Jumbo, Obi, Migros Do it, Coop Bau &amp; Hobby</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specializované prodejny</w:t>
            </w:r>
          </w:p>
        </w:tc>
        <w:tc>
          <w:tcPr>
            <w:tcW w:w="487" w:type="pct"/>
            <w:tcBorders>
              <w:left w:val="single" w:sz="8" w:space="0" w:color="FFFFFF" w:themeColor="background1"/>
              <w:right w:val="nil"/>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w:t>
            </w:r>
          </w:p>
        </w:tc>
      </w:tr>
      <w:tr w:rsidR="009F602A"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Zaplacená cena</w:t>
            </w:r>
          </w:p>
        </w:tc>
        <w:tc>
          <w:tcPr>
            <w:tcW w:w="691" w:type="pct"/>
            <w:tcBorders>
              <w:left w:val="single" w:sz="8" w:space="0" w:color="FFFFFF" w:themeColor="background1"/>
              <w:right w:val="single" w:sz="8" w:space="0" w:color="FFFFFF" w:themeColor="background1"/>
            </w:tcBorders>
            <w:shd w:val="clear" w:color="auto" w:fill="94FEE5"/>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199,-</w:t>
            </w:r>
          </w:p>
        </w:tc>
        <w:tc>
          <w:tcPr>
            <w:tcW w:w="755"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134,-</w:t>
            </w:r>
          </w:p>
        </w:tc>
        <w:tc>
          <w:tcPr>
            <w:tcW w:w="691"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170,-</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249,-</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299,-</w:t>
            </w:r>
          </w:p>
        </w:tc>
        <w:tc>
          <w:tcPr>
            <w:tcW w:w="487" w:type="pct"/>
            <w:tcBorders>
              <w:left w:val="single" w:sz="8" w:space="0" w:color="FFFFFF" w:themeColor="background1"/>
              <w:right w:val="nil"/>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99,-</w:t>
            </w:r>
          </w:p>
        </w:tc>
      </w:tr>
      <w:tr w:rsidR="009F602A" w:rsidRPr="00F36DA4" w:rsidTr="004D600D">
        <w:tc>
          <w:tcPr>
            <w:tcW w:w="740" w:type="pct"/>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Opot</w:t>
            </w:r>
            <w:r w:rsidRPr="00A52DF7">
              <w:rPr>
                <w:rFonts w:ascii="Arial Narrow" w:hAnsi="Arial Narrow" w:cs="Calibri"/>
                <w:sz w:val="14"/>
                <w:szCs w:val="16"/>
              </w:rPr>
              <w:t>ř</w:t>
            </w:r>
            <w:r w:rsidRPr="00A52DF7">
              <w:rPr>
                <w:rFonts w:ascii="Arial Narrow" w:hAnsi="Arial Narrow" w:cs="Times New Roman"/>
                <w:sz w:val="14"/>
                <w:szCs w:val="16"/>
              </w:rPr>
              <w:t>eben</w:t>
            </w:r>
            <w:r w:rsidRPr="00A52DF7">
              <w:rPr>
                <w:rFonts w:ascii="Arial Narrow" w:hAnsi="Arial Narrow" w:cs="Helvetica Neue LT"/>
                <w:sz w:val="14"/>
                <w:szCs w:val="16"/>
              </w:rPr>
              <w:t>í</w:t>
            </w:r>
          </w:p>
        </w:tc>
        <w:tc>
          <w:tcPr>
            <w:tcW w:w="25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50 %</w:t>
            </w:r>
            <w:r w:rsidRPr="00A52DF7">
              <w:rPr>
                <w:rFonts w:ascii="Arial Narrow" w:hAnsi="Arial Narrow" w:cs="Times New Roman"/>
                <w:sz w:val="14"/>
                <w:szCs w:val="16"/>
                <w:vertAlign w:val="superscript"/>
              </w:rPr>
              <w:t>1</w:t>
            </w:r>
          </w:p>
        </w:tc>
        <w:tc>
          <w:tcPr>
            <w:tcW w:w="691" w:type="pct"/>
            <w:tcBorders>
              <w:left w:val="single" w:sz="8" w:space="0" w:color="FFFFFF" w:themeColor="background1"/>
              <w:right w:val="single" w:sz="8" w:space="0" w:color="FFFFFF" w:themeColor="background1"/>
            </w:tcBorders>
            <w:shd w:val="clear" w:color="auto" w:fill="D5FFF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5,5</w:t>
            </w:r>
          </w:p>
        </w:tc>
        <w:tc>
          <w:tcPr>
            <w:tcW w:w="755"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4,4</w:t>
            </w:r>
          </w:p>
        </w:tc>
        <w:tc>
          <w:tcPr>
            <w:tcW w:w="691"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4,7</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4,6</w:t>
            </w:r>
          </w:p>
        </w:tc>
        <w:tc>
          <w:tcPr>
            <w:tcW w:w="487" w:type="pct"/>
            <w:tcBorders>
              <w:left w:val="single" w:sz="8" w:space="0" w:color="FFFFFF" w:themeColor="background1"/>
              <w:right w:val="nil"/>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4,9</w:t>
            </w:r>
          </w:p>
        </w:tc>
      </w:tr>
      <w:tr w:rsidR="009F602A" w:rsidRPr="00F36DA4" w:rsidTr="004D600D">
        <w:tc>
          <w:tcPr>
            <w:tcW w:w="740" w:type="pct"/>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Chování p</w:t>
            </w:r>
            <w:r w:rsidRPr="00A52DF7">
              <w:rPr>
                <w:rFonts w:ascii="Arial Narrow" w:hAnsi="Arial Narrow" w:cs="Calibri"/>
                <w:sz w:val="14"/>
                <w:szCs w:val="16"/>
              </w:rPr>
              <w:t>ř</w:t>
            </w:r>
            <w:r w:rsidRPr="00A52DF7">
              <w:rPr>
                <w:rFonts w:ascii="Arial Narrow" w:hAnsi="Arial Narrow" w:cs="Times New Roman"/>
                <w:sz w:val="14"/>
                <w:szCs w:val="16"/>
              </w:rPr>
              <w:t>i studeném startu</w:t>
            </w:r>
          </w:p>
        </w:tc>
        <w:tc>
          <w:tcPr>
            <w:tcW w:w="25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40 %</w:t>
            </w:r>
            <w:r w:rsidRPr="00A52DF7">
              <w:rPr>
                <w:rFonts w:ascii="Arial Narrow" w:hAnsi="Arial Narrow" w:cs="Times New Roman"/>
                <w:sz w:val="14"/>
                <w:szCs w:val="16"/>
                <w:vertAlign w:val="superscript"/>
              </w:rPr>
              <w:t>1</w:t>
            </w:r>
          </w:p>
        </w:tc>
        <w:tc>
          <w:tcPr>
            <w:tcW w:w="691" w:type="pct"/>
            <w:tcBorders>
              <w:left w:val="single" w:sz="8" w:space="0" w:color="FFFFFF" w:themeColor="background1"/>
              <w:right w:val="single" w:sz="8" w:space="0" w:color="FFFFFF" w:themeColor="background1"/>
            </w:tcBorders>
            <w:shd w:val="clear" w:color="auto" w:fill="94FEE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5,3</w:t>
            </w:r>
          </w:p>
        </w:tc>
        <w:tc>
          <w:tcPr>
            <w:tcW w:w="755"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6</w:t>
            </w:r>
          </w:p>
        </w:tc>
        <w:tc>
          <w:tcPr>
            <w:tcW w:w="691"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5,3</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5,3</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5,3</w:t>
            </w:r>
          </w:p>
        </w:tc>
        <w:tc>
          <w:tcPr>
            <w:tcW w:w="487" w:type="pct"/>
            <w:tcBorders>
              <w:left w:val="single" w:sz="8" w:space="0" w:color="FFFFFF" w:themeColor="background1"/>
              <w:right w:val="nil"/>
            </w:tcBorders>
            <w:shd w:val="clear" w:color="auto" w:fill="A4E2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4,5</w:t>
            </w:r>
          </w:p>
        </w:tc>
      </w:tr>
      <w:tr w:rsidR="009F602A" w:rsidRPr="00F36DA4" w:rsidTr="004D600D">
        <w:tc>
          <w:tcPr>
            <w:tcW w:w="740" w:type="pct"/>
            <w:tcBorders>
              <w:left w:val="nil"/>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Doba vybíjení</w:t>
            </w:r>
          </w:p>
        </w:tc>
        <w:tc>
          <w:tcPr>
            <w:tcW w:w="25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10 %</w:t>
            </w:r>
            <w:r w:rsidRPr="00A52DF7">
              <w:rPr>
                <w:rFonts w:ascii="Arial Narrow" w:hAnsi="Arial Narrow" w:cs="Times New Roman"/>
                <w:sz w:val="14"/>
                <w:szCs w:val="16"/>
                <w:vertAlign w:val="superscript"/>
              </w:rPr>
              <w:t>1</w:t>
            </w:r>
          </w:p>
        </w:tc>
        <w:tc>
          <w:tcPr>
            <w:tcW w:w="691" w:type="pct"/>
            <w:tcBorders>
              <w:left w:val="single" w:sz="8" w:space="0" w:color="FFFFFF" w:themeColor="background1"/>
              <w:right w:val="single" w:sz="8" w:space="0" w:color="FFFFFF" w:themeColor="background1"/>
            </w:tcBorders>
            <w:shd w:val="clear" w:color="auto" w:fill="D5FFF5"/>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5,9</w:t>
            </w:r>
          </w:p>
        </w:tc>
        <w:tc>
          <w:tcPr>
            <w:tcW w:w="755"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5,5</w:t>
            </w:r>
          </w:p>
        </w:tc>
        <w:tc>
          <w:tcPr>
            <w:tcW w:w="691"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5,8</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6</w:t>
            </w:r>
          </w:p>
        </w:tc>
        <w:tc>
          <w:tcPr>
            <w:tcW w:w="692" w:type="pct"/>
            <w:tcBorders>
              <w:left w:val="single" w:sz="8" w:space="0" w:color="FFFFFF" w:themeColor="background1"/>
              <w:right w:val="single" w:sz="8" w:space="0" w:color="FFFFFF" w:themeColor="background1"/>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6</w:t>
            </w:r>
          </w:p>
        </w:tc>
        <w:tc>
          <w:tcPr>
            <w:tcW w:w="487" w:type="pct"/>
            <w:tcBorders>
              <w:left w:val="single" w:sz="8" w:space="0" w:color="FFFFFF" w:themeColor="background1"/>
              <w:right w:val="nil"/>
            </w:tcBorders>
            <w:shd w:val="clear" w:color="auto" w:fill="D2F0FE"/>
          </w:tcPr>
          <w:p w:rsidR="00A52DF7" w:rsidRPr="00A52DF7" w:rsidRDefault="00A52DF7" w:rsidP="00D13BD8">
            <w:pPr>
              <w:rPr>
                <w:rFonts w:ascii="Arial Narrow" w:hAnsi="Arial Narrow" w:cs="Times New Roman"/>
                <w:sz w:val="14"/>
                <w:szCs w:val="16"/>
              </w:rPr>
            </w:pPr>
            <w:r w:rsidRPr="00A52DF7">
              <w:rPr>
                <w:rFonts w:ascii="Arial Narrow" w:hAnsi="Arial Narrow" w:cs="Times New Roman"/>
                <w:sz w:val="14"/>
                <w:szCs w:val="16"/>
              </w:rPr>
              <w:t>5,5</w:t>
            </w:r>
          </w:p>
        </w:tc>
      </w:tr>
      <w:tr w:rsidR="009F602A" w:rsidRPr="00F36DA4" w:rsidTr="004D600D">
        <w:tc>
          <w:tcPr>
            <w:tcW w:w="740" w:type="pct"/>
            <w:tcBorders>
              <w:left w:val="nil"/>
              <w:right w:val="single" w:sz="8" w:space="0" w:color="FFFFFF" w:themeColor="background1"/>
            </w:tcBorders>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Celková známka</w:t>
            </w:r>
          </w:p>
        </w:tc>
        <w:tc>
          <w:tcPr>
            <w:tcW w:w="25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100 %</w:t>
            </w:r>
          </w:p>
        </w:tc>
        <w:tc>
          <w:tcPr>
            <w:tcW w:w="691" w:type="pct"/>
            <w:tcBorders>
              <w:left w:val="single" w:sz="8" w:space="0" w:color="FFFFFF" w:themeColor="background1"/>
              <w:right w:val="single" w:sz="8" w:space="0" w:color="FFFFFF" w:themeColor="background1"/>
            </w:tcBorders>
            <w:shd w:val="clear" w:color="auto" w:fill="94FEE5"/>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5,5</w:t>
            </w:r>
          </w:p>
        </w:tc>
        <w:tc>
          <w:tcPr>
            <w:tcW w:w="755"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5,2</w:t>
            </w:r>
          </w:p>
        </w:tc>
        <w:tc>
          <w:tcPr>
            <w:tcW w:w="691"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5,2</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5,1</w:t>
            </w:r>
          </w:p>
        </w:tc>
        <w:tc>
          <w:tcPr>
            <w:tcW w:w="692" w:type="pct"/>
            <w:tcBorders>
              <w:left w:val="single" w:sz="8" w:space="0" w:color="FFFFFF" w:themeColor="background1"/>
              <w:right w:val="single" w:sz="8" w:space="0" w:color="FFFFFF" w:themeColor="background1"/>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5</w:t>
            </w:r>
          </w:p>
        </w:tc>
        <w:tc>
          <w:tcPr>
            <w:tcW w:w="487" w:type="pct"/>
            <w:tcBorders>
              <w:left w:val="single" w:sz="8" w:space="0" w:color="FFFFFF" w:themeColor="background1"/>
              <w:right w:val="nil"/>
            </w:tcBorders>
            <w:shd w:val="clear" w:color="auto" w:fill="A4E2FE"/>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4,8</w:t>
            </w:r>
          </w:p>
        </w:tc>
      </w:tr>
      <w:tr w:rsidR="00A52DF7" w:rsidRPr="00F36DA4" w:rsidTr="004D600D">
        <w:tc>
          <w:tcPr>
            <w:tcW w:w="991" w:type="pct"/>
            <w:gridSpan w:val="2"/>
            <w:tcBorders>
              <w:left w:val="nil"/>
              <w:right w:val="single" w:sz="8" w:space="0" w:color="FFFFFF" w:themeColor="background1"/>
            </w:tcBorders>
          </w:tcPr>
          <w:p w:rsidR="00A52DF7" w:rsidRPr="00A52DF7" w:rsidRDefault="00A52DF7" w:rsidP="00D13BD8">
            <w:pPr>
              <w:rPr>
                <w:rFonts w:ascii="Arial Narrow" w:hAnsi="Arial Narrow" w:cs="Times New Roman"/>
                <w:b/>
                <w:sz w:val="14"/>
                <w:szCs w:val="16"/>
              </w:rPr>
            </w:pPr>
            <w:r w:rsidRPr="00A52DF7">
              <w:rPr>
                <w:rFonts w:ascii="Arial Narrow" w:hAnsi="Arial Narrow" w:cs="Times New Roman"/>
                <w:b/>
                <w:sz w:val="14"/>
                <w:szCs w:val="16"/>
              </w:rPr>
              <w:t>Celkové hodnocení</w:t>
            </w:r>
          </w:p>
        </w:tc>
        <w:tc>
          <w:tcPr>
            <w:tcW w:w="691"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color w:val="009881"/>
                <w:sz w:val="14"/>
                <w:szCs w:val="16"/>
              </w:rPr>
            </w:pPr>
            <w:r w:rsidRPr="00A52DF7">
              <w:rPr>
                <w:rFonts w:ascii="Arial Narrow" w:hAnsi="Arial Narrow" w:cs="Times New Roman"/>
                <w:b/>
                <w:color w:val="009881"/>
                <w:sz w:val="14"/>
                <w:szCs w:val="16"/>
              </w:rPr>
              <w:t>velmi dob</w:t>
            </w:r>
            <w:r w:rsidRPr="00A52DF7">
              <w:rPr>
                <w:rFonts w:ascii="Arial Narrow" w:hAnsi="Arial Narrow" w:cs="Calibri"/>
                <w:b/>
                <w:color w:val="009881"/>
                <w:sz w:val="14"/>
                <w:szCs w:val="16"/>
              </w:rPr>
              <w:t>ř</w:t>
            </w:r>
            <w:r w:rsidRPr="00A52DF7">
              <w:rPr>
                <w:rFonts w:ascii="Arial Narrow" w:hAnsi="Arial Narrow" w:cs="Times New Roman"/>
                <w:b/>
                <w:color w:val="009881"/>
                <w:sz w:val="14"/>
                <w:szCs w:val="16"/>
              </w:rPr>
              <w:t>e</w:t>
            </w:r>
          </w:p>
        </w:tc>
        <w:tc>
          <w:tcPr>
            <w:tcW w:w="755"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color w:val="006895"/>
                <w:sz w:val="14"/>
                <w:szCs w:val="16"/>
              </w:rPr>
            </w:pPr>
            <w:r w:rsidRPr="00A52DF7">
              <w:rPr>
                <w:rFonts w:ascii="Arial Narrow" w:hAnsi="Arial Narrow" w:cs="Times New Roman"/>
                <w:b/>
                <w:color w:val="006895"/>
                <w:sz w:val="14"/>
                <w:szCs w:val="16"/>
              </w:rPr>
              <w:t>dob</w:t>
            </w:r>
            <w:r w:rsidRPr="00A52DF7">
              <w:rPr>
                <w:rFonts w:ascii="Arial Narrow" w:hAnsi="Arial Narrow" w:cs="Calibri"/>
                <w:b/>
                <w:color w:val="006895"/>
                <w:sz w:val="14"/>
                <w:szCs w:val="16"/>
              </w:rPr>
              <w:t>ř</w:t>
            </w:r>
            <w:r w:rsidRPr="00A52DF7">
              <w:rPr>
                <w:rFonts w:ascii="Arial Narrow" w:hAnsi="Arial Narrow" w:cs="Times New Roman"/>
                <w:b/>
                <w:color w:val="006895"/>
                <w:sz w:val="14"/>
                <w:szCs w:val="16"/>
              </w:rPr>
              <w:t>e</w:t>
            </w:r>
          </w:p>
        </w:tc>
        <w:tc>
          <w:tcPr>
            <w:tcW w:w="691"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color w:val="006895"/>
                <w:sz w:val="14"/>
                <w:szCs w:val="16"/>
              </w:rPr>
            </w:pPr>
            <w:r w:rsidRPr="00A52DF7">
              <w:rPr>
                <w:rFonts w:ascii="Arial Narrow" w:hAnsi="Arial Narrow" w:cs="Times New Roman"/>
                <w:b/>
                <w:color w:val="006895"/>
                <w:sz w:val="14"/>
                <w:szCs w:val="16"/>
              </w:rPr>
              <w:t>dob</w:t>
            </w:r>
            <w:r w:rsidRPr="00A52DF7">
              <w:rPr>
                <w:rFonts w:ascii="Arial Narrow" w:hAnsi="Arial Narrow" w:cs="Calibri"/>
                <w:b/>
                <w:color w:val="006895"/>
                <w:sz w:val="14"/>
                <w:szCs w:val="16"/>
              </w:rPr>
              <w:t>ř</w:t>
            </w:r>
            <w:r w:rsidRPr="00A52DF7">
              <w:rPr>
                <w:rFonts w:ascii="Arial Narrow" w:hAnsi="Arial Narrow" w:cs="Times New Roman"/>
                <w:b/>
                <w:color w:val="006895"/>
                <w:sz w:val="14"/>
                <w:szCs w:val="16"/>
              </w:rPr>
              <w:t>e</w:t>
            </w:r>
          </w:p>
        </w:tc>
        <w:tc>
          <w:tcPr>
            <w:tcW w:w="69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color w:val="006895"/>
                <w:sz w:val="14"/>
                <w:szCs w:val="16"/>
              </w:rPr>
            </w:pPr>
            <w:r w:rsidRPr="00A52DF7">
              <w:rPr>
                <w:rFonts w:ascii="Arial Narrow" w:hAnsi="Arial Narrow" w:cs="Times New Roman"/>
                <w:b/>
                <w:color w:val="006895"/>
                <w:sz w:val="14"/>
                <w:szCs w:val="16"/>
              </w:rPr>
              <w:t>dob</w:t>
            </w:r>
            <w:r w:rsidRPr="00A52DF7">
              <w:rPr>
                <w:rFonts w:ascii="Arial Narrow" w:hAnsi="Arial Narrow" w:cs="Calibri"/>
                <w:b/>
                <w:color w:val="006895"/>
                <w:sz w:val="14"/>
                <w:szCs w:val="16"/>
              </w:rPr>
              <w:t>ř</w:t>
            </w:r>
            <w:r w:rsidRPr="00A52DF7">
              <w:rPr>
                <w:rFonts w:ascii="Arial Narrow" w:hAnsi="Arial Narrow" w:cs="Times New Roman"/>
                <w:b/>
                <w:color w:val="006895"/>
                <w:sz w:val="14"/>
                <w:szCs w:val="16"/>
              </w:rPr>
              <w:t>e</w:t>
            </w:r>
          </w:p>
        </w:tc>
        <w:tc>
          <w:tcPr>
            <w:tcW w:w="692" w:type="pct"/>
            <w:tcBorders>
              <w:left w:val="single" w:sz="8" w:space="0" w:color="FFFFFF" w:themeColor="background1"/>
              <w:right w:val="single" w:sz="8" w:space="0" w:color="FFFFFF" w:themeColor="background1"/>
            </w:tcBorders>
          </w:tcPr>
          <w:p w:rsidR="00A52DF7" w:rsidRPr="00A52DF7" w:rsidRDefault="00A52DF7" w:rsidP="00D13BD8">
            <w:pPr>
              <w:rPr>
                <w:rFonts w:ascii="Arial Narrow" w:hAnsi="Arial Narrow" w:cs="Times New Roman"/>
                <w:b/>
                <w:color w:val="006895"/>
                <w:sz w:val="14"/>
                <w:szCs w:val="16"/>
              </w:rPr>
            </w:pPr>
            <w:r w:rsidRPr="00A52DF7">
              <w:rPr>
                <w:rFonts w:ascii="Arial Narrow" w:hAnsi="Arial Narrow" w:cs="Times New Roman"/>
                <w:b/>
                <w:color w:val="006895"/>
                <w:sz w:val="14"/>
                <w:szCs w:val="16"/>
              </w:rPr>
              <w:t>dob</w:t>
            </w:r>
            <w:r w:rsidRPr="00A52DF7">
              <w:rPr>
                <w:rFonts w:ascii="Arial Narrow" w:hAnsi="Arial Narrow" w:cs="Calibri"/>
                <w:b/>
                <w:color w:val="006895"/>
                <w:sz w:val="14"/>
                <w:szCs w:val="16"/>
              </w:rPr>
              <w:t>ř</w:t>
            </w:r>
            <w:r w:rsidRPr="00A52DF7">
              <w:rPr>
                <w:rFonts w:ascii="Arial Narrow" w:hAnsi="Arial Narrow" w:cs="Times New Roman"/>
                <w:b/>
                <w:color w:val="006895"/>
                <w:sz w:val="14"/>
                <w:szCs w:val="16"/>
              </w:rPr>
              <w:t>e</w:t>
            </w:r>
          </w:p>
        </w:tc>
        <w:tc>
          <w:tcPr>
            <w:tcW w:w="487" w:type="pct"/>
            <w:tcBorders>
              <w:left w:val="single" w:sz="8" w:space="0" w:color="FFFFFF" w:themeColor="background1"/>
              <w:right w:val="nil"/>
            </w:tcBorders>
          </w:tcPr>
          <w:p w:rsidR="00A52DF7" w:rsidRPr="00A52DF7" w:rsidRDefault="00A52DF7" w:rsidP="00D13BD8">
            <w:pPr>
              <w:rPr>
                <w:rFonts w:ascii="Arial Narrow" w:hAnsi="Arial Narrow" w:cs="Times New Roman"/>
                <w:b/>
                <w:color w:val="006895"/>
                <w:sz w:val="14"/>
                <w:szCs w:val="16"/>
              </w:rPr>
            </w:pPr>
            <w:r w:rsidRPr="00A52DF7">
              <w:rPr>
                <w:rFonts w:ascii="Arial Narrow" w:hAnsi="Arial Narrow" w:cs="Times New Roman"/>
                <w:b/>
                <w:color w:val="006895"/>
                <w:sz w:val="14"/>
                <w:szCs w:val="16"/>
              </w:rPr>
              <w:t>dob</w:t>
            </w:r>
            <w:r w:rsidRPr="00A52DF7">
              <w:rPr>
                <w:rFonts w:ascii="Arial Narrow" w:hAnsi="Arial Narrow" w:cs="Calibri"/>
                <w:b/>
                <w:color w:val="006895"/>
                <w:sz w:val="14"/>
                <w:szCs w:val="16"/>
              </w:rPr>
              <w:t>ř</w:t>
            </w:r>
            <w:r w:rsidRPr="00A52DF7">
              <w:rPr>
                <w:rFonts w:ascii="Arial Narrow" w:hAnsi="Arial Narrow" w:cs="Times New Roman"/>
                <w:b/>
                <w:color w:val="006895"/>
                <w:sz w:val="14"/>
                <w:szCs w:val="16"/>
              </w:rPr>
              <w:t>e</w:t>
            </w:r>
          </w:p>
        </w:tc>
      </w:tr>
    </w:tbl>
    <w:p w:rsidR="004D600D" w:rsidRPr="004D600D" w:rsidRDefault="004D600D" w:rsidP="0072172E">
      <w:pPr>
        <w:spacing w:after="0" w:line="240" w:lineRule="auto"/>
        <w:jc w:val="both"/>
        <w:rPr>
          <w:rFonts w:ascii="Arial Narrow" w:hAnsi="Arial Narrow" w:cs="Times New Roman"/>
          <w:sz w:val="6"/>
          <w:szCs w:val="12"/>
        </w:rPr>
      </w:pPr>
    </w:p>
    <w:p w:rsidR="005E47DE" w:rsidRPr="005E47DE" w:rsidRDefault="009F602A" w:rsidP="0072172E">
      <w:pPr>
        <w:spacing w:after="0" w:line="240" w:lineRule="auto"/>
        <w:jc w:val="both"/>
        <w:rPr>
          <w:rFonts w:ascii="Times New Roman" w:hAnsi="Times New Roman" w:cs="Times New Roman"/>
          <w:b/>
          <w:sz w:val="8"/>
          <w:szCs w:val="21"/>
        </w:rPr>
      </w:pPr>
      <w:r w:rsidRPr="0072172E">
        <w:rPr>
          <w:rFonts w:ascii="Arial Narrow" w:hAnsi="Arial Narrow" w:cs="Times New Roman"/>
          <w:sz w:val="12"/>
          <w:szCs w:val="12"/>
        </w:rPr>
        <w:t>1 Váha celkové známky</w:t>
      </w:r>
      <w:r w:rsidRPr="0072172E">
        <w:rPr>
          <w:rFonts w:ascii="Arial Narrow" w:hAnsi="Arial Narrow" w:cs="Times New Roman"/>
          <w:sz w:val="12"/>
          <w:szCs w:val="12"/>
        </w:rPr>
        <w:tab/>
      </w:r>
      <w:r w:rsidRPr="00F36DA4">
        <w:rPr>
          <w:rFonts w:ascii="Arial Narrow" w:hAnsi="Arial Narrow" w:cs="Times New Roman"/>
          <w:b/>
          <w:sz w:val="12"/>
          <w:szCs w:val="12"/>
        </w:rPr>
        <w:t>Stupnice známek:</w:t>
      </w:r>
      <w:r w:rsidRPr="0072172E">
        <w:rPr>
          <w:rFonts w:ascii="Arial Narrow" w:hAnsi="Arial Narrow" w:cs="Times New Roman"/>
          <w:sz w:val="12"/>
          <w:szCs w:val="12"/>
        </w:rPr>
        <w:t xml:space="preserve"> 5,5 až 6 = velmi dobře</w:t>
      </w:r>
      <w:r w:rsidRPr="0072172E">
        <w:rPr>
          <w:rFonts w:ascii="Arial Narrow" w:hAnsi="Arial Narrow" w:cs="Times New Roman"/>
          <w:sz w:val="12"/>
          <w:szCs w:val="12"/>
        </w:rPr>
        <w:tab/>
        <w:t>4,8 až 5,4 = dobře</w:t>
      </w:r>
      <w:r w:rsidRPr="0072172E">
        <w:rPr>
          <w:rFonts w:ascii="Arial Narrow" w:hAnsi="Arial Narrow" w:cs="Times New Roman"/>
          <w:sz w:val="12"/>
          <w:szCs w:val="12"/>
        </w:rPr>
        <w:tab/>
        <w:t>4,0 až 4,7 = dostatečně</w:t>
      </w:r>
      <w:r w:rsidRPr="0072172E">
        <w:rPr>
          <w:rFonts w:ascii="Arial Narrow" w:hAnsi="Arial Narrow" w:cs="Times New Roman"/>
          <w:sz w:val="12"/>
          <w:szCs w:val="12"/>
        </w:rPr>
        <w:tab/>
        <w:t>2,5 až 3,9 = nedostatečně</w:t>
      </w:r>
      <w:r w:rsidRPr="0072172E">
        <w:rPr>
          <w:rFonts w:ascii="Arial Narrow" w:hAnsi="Arial Narrow" w:cs="Times New Roman"/>
          <w:sz w:val="12"/>
          <w:szCs w:val="12"/>
        </w:rPr>
        <w:tab/>
        <w:t>méně než 2,5 = zcela nevyhovující</w:t>
      </w:r>
      <w:r w:rsidRPr="0072172E">
        <w:rPr>
          <w:rFonts w:ascii="Arial Narrow" w:hAnsi="Arial Narrow" w:cs="Times New Roman"/>
          <w:sz w:val="12"/>
          <w:szCs w:val="12"/>
        </w:rPr>
        <w:tab/>
        <w:t xml:space="preserve">V případě stejné celkové </w:t>
      </w:r>
    </w:p>
    <w:p w:rsidR="005E47DE" w:rsidRDefault="005E47DE">
      <w:pPr>
        <w:rPr>
          <w:rFonts w:ascii="Arial" w:hAnsi="Arial" w:cs="Arial"/>
          <w:b/>
          <w:sz w:val="26"/>
          <w:szCs w:val="26"/>
        </w:rPr>
      </w:pPr>
      <w:r>
        <w:rPr>
          <w:rFonts w:ascii="Arial" w:hAnsi="Arial" w:cs="Arial"/>
          <w:b/>
          <w:sz w:val="26"/>
          <w:szCs w:val="26"/>
        </w:rPr>
        <w:br w:type="page"/>
      </w:r>
    </w:p>
    <w:p w:rsidR="005E47DE" w:rsidRPr="004D600D" w:rsidRDefault="005E47DE" w:rsidP="005E47DE">
      <w:pPr>
        <w:spacing w:after="0" w:line="240" w:lineRule="auto"/>
        <w:jc w:val="right"/>
        <w:rPr>
          <w:rFonts w:ascii="Arial Narrow" w:hAnsi="Arial Narrow" w:cs="Arial"/>
          <w:b/>
          <w:color w:val="FFFFFF" w:themeColor="background1"/>
          <w:sz w:val="28"/>
          <w:szCs w:val="24"/>
        </w:rPr>
      </w:pPr>
      <w:r w:rsidRPr="004D600D">
        <w:rPr>
          <w:rFonts w:ascii="Arial Narrow" w:hAnsi="Arial Narrow" w:cs="Arial"/>
          <w:b/>
          <w:noProof/>
          <w:color w:val="FFFFFF" w:themeColor="background1"/>
          <w:sz w:val="28"/>
          <w:szCs w:val="24"/>
          <w:lang w:eastAsia="cs-CZ"/>
        </w:rPr>
        <w:lastRenderedPageBreak/>
        <mc:AlternateContent>
          <mc:Choice Requires="wps">
            <w:drawing>
              <wp:anchor distT="0" distB="0" distL="114300" distR="114300" simplePos="0" relativeHeight="251670016" behindDoc="1" locked="0" layoutInCell="1" allowOverlap="1" wp14:anchorId="1AE79282" wp14:editId="40EC40F2">
                <wp:simplePos x="0" y="0"/>
                <wp:positionH relativeFrom="margin">
                  <wp:posOffset>5478516</wp:posOffset>
                </wp:positionH>
                <wp:positionV relativeFrom="paragraph">
                  <wp:posOffset>-180340</wp:posOffset>
                </wp:positionV>
                <wp:extent cx="1705970" cy="491319"/>
                <wp:effectExtent l="0" t="0" r="8890" b="4445"/>
                <wp:wrapNone/>
                <wp:docPr id="4" name="Textové pole 4"/>
                <wp:cNvGraphicFramePr/>
                <a:graphic xmlns:a="http://schemas.openxmlformats.org/drawingml/2006/main">
                  <a:graphicData uri="http://schemas.microsoft.com/office/word/2010/wordprocessingShape">
                    <wps:wsp>
                      <wps:cNvSpPr txBox="1"/>
                      <wps:spPr>
                        <a:xfrm>
                          <a:off x="0" y="0"/>
                          <a:ext cx="1705970" cy="491319"/>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7DE" w:rsidRDefault="005E47DE" w:rsidP="005E47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282" id="Textové pole 4" o:spid="_x0000_s1027" type="#_x0000_t202" style="position:absolute;left:0;text-align:left;margin-left:431.4pt;margin-top:-14.2pt;width:134.35pt;height:38.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" fillcolor="#c00000" stroked="f" strokeweight=".5pt">
                <v:textbox>
                  <w:txbxContent>
                    <w:p w:rsidR="005E47DE" w:rsidRDefault="005E47DE" w:rsidP="005E47DE"/>
                  </w:txbxContent>
                </v:textbox>
                <w10:wrap anchorx="margin"/>
              </v:shape>
            </w:pict>
          </mc:Fallback>
        </mc:AlternateContent>
      </w:r>
      <w:r w:rsidRPr="004D600D">
        <w:rPr>
          <w:rFonts w:ascii="Arial Narrow" w:hAnsi="Arial Narrow" w:cs="Arial"/>
          <w:b/>
          <w:color w:val="FFFFFF" w:themeColor="background1"/>
          <w:sz w:val="28"/>
          <w:szCs w:val="24"/>
        </w:rPr>
        <w:t>TEST</w:t>
      </w:r>
    </w:p>
    <w:p w:rsidR="005E47DE" w:rsidRPr="00F36DA4" w:rsidRDefault="005E47DE" w:rsidP="005E47DE">
      <w:pPr>
        <w:pBdr>
          <w:bottom w:val="single" w:sz="4" w:space="1" w:color="auto"/>
        </w:pBdr>
        <w:spacing w:after="0" w:line="240" w:lineRule="auto"/>
        <w:jc w:val="both"/>
        <w:rPr>
          <w:rFonts w:ascii="Arial" w:hAnsi="Arial" w:cs="Arial"/>
          <w:sz w:val="20"/>
          <w:szCs w:val="20"/>
        </w:rPr>
      </w:pPr>
    </w:p>
    <w:p w:rsidR="009F602A" w:rsidRPr="009F602A" w:rsidRDefault="009F602A" w:rsidP="005E47DE">
      <w:pPr>
        <w:spacing w:after="0" w:line="240" w:lineRule="auto"/>
        <w:ind w:left="-426"/>
        <w:jc w:val="both"/>
        <w:rPr>
          <w:rFonts w:ascii="Helvetica" w:hAnsi="Helvetica" w:cs="Arial"/>
          <w:b/>
          <w:sz w:val="52"/>
          <w:szCs w:val="96"/>
        </w:rPr>
      </w:pPr>
    </w:p>
    <w:p w:rsidR="005E47DE" w:rsidRDefault="005E47DE" w:rsidP="005E47DE">
      <w:pPr>
        <w:spacing w:after="0" w:line="240" w:lineRule="auto"/>
        <w:ind w:left="-426"/>
        <w:jc w:val="both"/>
        <w:rPr>
          <w:rFonts w:ascii="Times New Roman" w:hAnsi="Times New Roman" w:cs="Times New Roman"/>
          <w:sz w:val="20"/>
          <w:szCs w:val="20"/>
        </w:rPr>
      </w:pPr>
      <w:r w:rsidRPr="008B482D">
        <w:rPr>
          <w:rFonts w:ascii="Helvetica" w:hAnsi="Helvetica" w:cs="Arial"/>
          <w:b/>
          <w:sz w:val="96"/>
          <w:szCs w:val="96"/>
        </w:rPr>
        <w:t>výkon za málo pen</w:t>
      </w:r>
      <w:r w:rsidRPr="008B482D">
        <w:rPr>
          <w:rFonts w:ascii="Helvetica" w:hAnsi="Helvetica" w:cs="Calibri"/>
          <w:b/>
          <w:sz w:val="96"/>
          <w:szCs w:val="96"/>
        </w:rPr>
        <w:t>ě</w:t>
      </w:r>
      <w:r w:rsidRPr="008B482D">
        <w:rPr>
          <w:rFonts w:ascii="Helvetica" w:hAnsi="Helvetica" w:cs="Arial"/>
          <w:b/>
          <w:sz w:val="96"/>
          <w:szCs w:val="96"/>
        </w:rPr>
        <w:t>z</w:t>
      </w:r>
    </w:p>
    <w:p w:rsidR="005E47DE" w:rsidRPr="00157747" w:rsidRDefault="005E47DE" w:rsidP="005E47DE">
      <w:pPr>
        <w:spacing w:after="0" w:line="240" w:lineRule="auto"/>
        <w:ind w:left="-426"/>
        <w:jc w:val="both"/>
        <w:rPr>
          <w:rFonts w:ascii="Arial" w:hAnsi="Arial" w:cs="Arial"/>
          <w:sz w:val="26"/>
          <w:szCs w:val="26"/>
        </w:rPr>
      </w:pPr>
      <w:r w:rsidRPr="00157747">
        <w:rPr>
          <w:rFonts w:ascii="Arial" w:hAnsi="Arial" w:cs="Arial"/>
          <w:sz w:val="26"/>
          <w:szCs w:val="26"/>
        </w:rPr>
        <w:t>nastartují auto spolehlivě</w:t>
      </w:r>
    </w:p>
    <w:p w:rsidR="005E47DE" w:rsidRPr="005E47DE" w:rsidRDefault="005E47DE" w:rsidP="005E47DE">
      <w:pPr>
        <w:spacing w:after="0" w:line="240" w:lineRule="auto"/>
        <w:rPr>
          <w:rFonts w:ascii="Times New Roman" w:hAnsi="Times New Roman" w:cs="Times New Roman"/>
          <w:sz w:val="24"/>
          <w:szCs w:val="20"/>
        </w:rPr>
      </w:pPr>
    </w:p>
    <w:p w:rsidR="005E47DE" w:rsidRPr="005E47DE" w:rsidRDefault="005E47DE" w:rsidP="005E47DE">
      <w:pPr>
        <w:spacing w:after="0" w:line="240" w:lineRule="auto"/>
        <w:rPr>
          <w:rFonts w:ascii="Times New Roman" w:hAnsi="Times New Roman" w:cs="Times New Roman"/>
          <w:szCs w:val="20"/>
        </w:rPr>
      </w:pPr>
    </w:p>
    <w:p w:rsidR="005E47DE" w:rsidRDefault="005E47DE" w:rsidP="005E47DE">
      <w:pPr>
        <w:spacing w:after="0" w:line="240" w:lineRule="auto"/>
        <w:rPr>
          <w:rFonts w:ascii="Times New Roman" w:hAnsi="Times New Roman" w:cs="Times New Roman"/>
          <w:sz w:val="20"/>
          <w:szCs w:val="20"/>
        </w:rPr>
      </w:pPr>
      <w:r>
        <w:rPr>
          <w:rFonts w:ascii="Arial" w:hAnsi="Arial" w:cs="Arial"/>
          <w:b/>
          <w:noProof/>
          <w:sz w:val="26"/>
          <w:szCs w:val="26"/>
          <w:lang w:eastAsia="cs-CZ"/>
        </w:rPr>
        <w:drawing>
          <wp:anchor distT="0" distB="0" distL="114300" distR="114300" simplePos="0" relativeHeight="251675136" behindDoc="0" locked="0" layoutInCell="1" allowOverlap="1" wp14:anchorId="04C20E85" wp14:editId="23B3B2ED">
            <wp:simplePos x="0" y="0"/>
            <wp:positionH relativeFrom="column">
              <wp:posOffset>-351155</wp:posOffset>
            </wp:positionH>
            <wp:positionV relativeFrom="paragraph">
              <wp:posOffset>114935</wp:posOffset>
            </wp:positionV>
            <wp:extent cx="194400" cy="2966257"/>
            <wp:effectExtent l="0" t="0" r="0" b="571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00" cy="2966257"/>
                    </a:xfrm>
                    <a:prstGeom prst="rect">
                      <a:avLst/>
                    </a:prstGeom>
                  </pic:spPr>
                </pic:pic>
              </a:graphicData>
            </a:graphic>
            <wp14:sizeRelH relativeFrom="page">
              <wp14:pctWidth>0</wp14:pctWidth>
            </wp14:sizeRelH>
            <wp14:sizeRelV relativeFrom="page">
              <wp14:pctHeight>0</wp14:pctHeight>
            </wp14:sizeRelV>
          </wp:anchor>
        </w:drawing>
      </w:r>
    </w:p>
    <w:p w:rsidR="005E47DE" w:rsidRDefault="00FE455F" w:rsidP="0072172E">
      <w:pPr>
        <w:spacing w:after="0" w:line="240" w:lineRule="auto"/>
        <w:jc w:val="both"/>
        <w:rPr>
          <w:rFonts w:ascii="Arial" w:hAnsi="Arial" w:cs="Arial"/>
          <w:b/>
          <w:sz w:val="26"/>
          <w:szCs w:val="26"/>
        </w:rPr>
      </w:pPr>
      <w:r>
        <w:rPr>
          <w:rFonts w:ascii="Arial" w:hAnsi="Arial" w:cs="Arial"/>
          <w:b/>
          <w:noProof/>
          <w:sz w:val="26"/>
          <w:szCs w:val="26"/>
          <w:lang w:eastAsia="cs-CZ"/>
        </w:rPr>
        <mc:AlternateContent>
          <mc:Choice Requires="wps">
            <w:drawing>
              <wp:anchor distT="0" distB="0" distL="114300" distR="114300" simplePos="0" relativeHeight="251677184" behindDoc="0" locked="0" layoutInCell="1" allowOverlap="1">
                <wp:simplePos x="0" y="0"/>
                <wp:positionH relativeFrom="column">
                  <wp:posOffset>4075430</wp:posOffset>
                </wp:positionH>
                <wp:positionV relativeFrom="paragraph">
                  <wp:posOffset>156400</wp:posOffset>
                </wp:positionV>
                <wp:extent cx="2859206" cy="3732028"/>
                <wp:effectExtent l="0" t="0" r="0" b="1905"/>
                <wp:wrapNone/>
                <wp:docPr id="6" name="Textové pole 6"/>
                <wp:cNvGraphicFramePr/>
                <a:graphic xmlns:a="http://schemas.openxmlformats.org/drawingml/2006/main">
                  <a:graphicData uri="http://schemas.microsoft.com/office/word/2010/wordprocessingShape">
                    <wps:wsp>
                      <wps:cNvSpPr txBox="1"/>
                      <wps:spPr>
                        <a:xfrm>
                          <a:off x="0" y="0"/>
                          <a:ext cx="2859206" cy="3732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Mkatabulky"/>
                              <w:tblW w:w="0" w:type="auto"/>
                              <w:tblInd w:w="250" w:type="dxa"/>
                              <w:tblLook w:val="04A0" w:firstRow="1" w:lastRow="0" w:firstColumn="1" w:lastColumn="0" w:noHBand="0" w:noVBand="1"/>
                            </w:tblPr>
                            <w:tblGrid>
                              <w:gridCol w:w="2055"/>
                              <w:gridCol w:w="2056"/>
                            </w:tblGrid>
                            <w:tr w:rsidR="001B1FFC" w:rsidTr="004D600D">
                              <w:tc>
                                <w:tcPr>
                                  <w:tcW w:w="4111" w:type="dxa"/>
                                  <w:gridSpan w:val="2"/>
                                  <w:tcBorders>
                                    <w:bottom w:val="single" w:sz="4" w:space="0" w:color="auto"/>
                                  </w:tcBorders>
                                </w:tcPr>
                                <w:p w:rsidR="00FE455F" w:rsidRPr="004D600D" w:rsidRDefault="004D600D" w:rsidP="00FE455F">
                                  <w:pPr>
                                    <w:jc w:val="center"/>
                                    <w:rPr>
                                      <w:rFonts w:ascii="Helvetica" w:hAnsi="Helvetica"/>
                                      <w:b/>
                                      <w:sz w:val="8"/>
                                      <w:szCs w:val="8"/>
                                    </w:rPr>
                                  </w:pPr>
                                  <w:r w:rsidRPr="004D600D">
                                    <w:rPr>
                                      <w:rFonts w:ascii="Helvetica" w:hAnsi="Helvetica"/>
                                      <w:b/>
                                      <w:sz w:val="8"/>
                                      <w:szCs w:val="12"/>
                                    </w:rPr>
                                    <w:br/>
                                  </w:r>
                                  <w:r w:rsidR="00FE455F" w:rsidRPr="001B1FFC">
                                    <w:rPr>
                                      <w:rFonts w:ascii="Helvetica" w:hAnsi="Helvetica"/>
                                      <w:b/>
                                      <w:sz w:val="26"/>
                                      <w:szCs w:val="26"/>
                                    </w:rPr>
                                    <w:t>Jak test probíhal</w:t>
                                  </w:r>
                                  <w:r>
                                    <w:rPr>
                                      <w:rFonts w:ascii="Helvetica" w:hAnsi="Helvetica"/>
                                      <w:b/>
                                      <w:sz w:val="26"/>
                                      <w:szCs w:val="26"/>
                                    </w:rPr>
                                    <w:br/>
                                  </w:r>
                                </w:p>
                              </w:tc>
                            </w:tr>
                            <w:tr w:rsidR="001B1FFC" w:rsidTr="004D600D">
                              <w:tc>
                                <w:tcPr>
                                  <w:tcW w:w="2055" w:type="dxa"/>
                                  <w:tcBorders>
                                    <w:right w:val="nil"/>
                                  </w:tcBorders>
                                </w:tcPr>
                                <w:p w:rsidR="004D600D" w:rsidRPr="004D600D" w:rsidRDefault="004D600D" w:rsidP="004D600D">
                                  <w:pPr>
                                    <w:spacing w:line="276" w:lineRule="auto"/>
                                    <w:jc w:val="both"/>
                                    <w:rPr>
                                      <w:rFonts w:ascii="Helvetica" w:hAnsi="Helvetica"/>
                                      <w:sz w:val="8"/>
                                      <w:szCs w:val="17"/>
                                    </w:rPr>
                                  </w:pPr>
                                </w:p>
                                <w:p w:rsidR="00FE455F" w:rsidRPr="001B1FFC" w:rsidRDefault="00FE455F" w:rsidP="004D600D">
                                  <w:pPr>
                                    <w:spacing w:line="276" w:lineRule="auto"/>
                                    <w:jc w:val="both"/>
                                    <w:rPr>
                                      <w:rFonts w:ascii="Helvetica" w:hAnsi="Helvetica"/>
                                      <w:sz w:val="17"/>
                                      <w:szCs w:val="17"/>
                                    </w:rPr>
                                  </w:pPr>
                                  <w:r w:rsidRPr="001B1FFC">
                                    <w:rPr>
                                      <w:rFonts w:ascii="Helvetica" w:hAnsi="Helvetica"/>
                                      <w:sz w:val="17"/>
                                      <w:szCs w:val="17"/>
                                    </w:rPr>
                                    <w:t>Na žádost redakce časopisu K-Tipp otestovali odborníci ze specializované laboratoře Fakt v Heimertingenu (D) dvanáct autobaterií ve speciální zkušebně.</w:t>
                                  </w:r>
                                </w:p>
                                <w:p w:rsidR="00FE455F" w:rsidRPr="001B1FFC" w:rsidRDefault="00FE455F" w:rsidP="004D600D">
                                  <w:pPr>
                                    <w:spacing w:line="276" w:lineRule="auto"/>
                                    <w:ind w:firstLine="142"/>
                                    <w:jc w:val="both"/>
                                    <w:rPr>
                                      <w:rFonts w:ascii="Helvetica" w:hAnsi="Helvetica"/>
                                      <w:sz w:val="17"/>
                                      <w:szCs w:val="17"/>
                                    </w:rPr>
                                  </w:pPr>
                                  <w:r w:rsidRPr="001B1FFC">
                                    <w:rPr>
                                      <w:rFonts w:ascii="Helvetica" w:hAnsi="Helvetica"/>
                                      <w:sz w:val="17"/>
                                      <w:szCs w:val="17"/>
                                    </w:rPr>
                                    <w:t xml:space="preserve">Nejprve bylo všech dvanáct baterií plně nabito, aby byl jejich výchozí stav srovnatelný. Poté byly baterie tak dlouho vybíjeny a nabíjeny v cyklech, dokud nedošlo k poklesu napětí pod určitou mez. Poté </w:t>
                                  </w:r>
                                  <w:r w:rsidR="004D600D" w:rsidRPr="001B1FFC">
                                    <w:rPr>
                                      <w:rFonts w:ascii="Helvetica" w:hAnsi="Helvetica"/>
                                      <w:sz w:val="17"/>
                                      <w:szCs w:val="17"/>
                                    </w:rPr>
                                    <w:t>následovalo opět</w:t>
                                  </w:r>
                                </w:p>
                              </w:tc>
                              <w:tc>
                                <w:tcPr>
                                  <w:tcW w:w="2056" w:type="dxa"/>
                                  <w:tcBorders>
                                    <w:left w:val="nil"/>
                                  </w:tcBorders>
                                </w:tcPr>
                                <w:p w:rsidR="004D600D" w:rsidRPr="004D600D" w:rsidRDefault="004D600D" w:rsidP="004D600D">
                                  <w:pPr>
                                    <w:spacing w:line="276" w:lineRule="auto"/>
                                    <w:jc w:val="both"/>
                                    <w:rPr>
                                      <w:rFonts w:ascii="Helvetica" w:hAnsi="Helvetica"/>
                                      <w:sz w:val="8"/>
                                      <w:szCs w:val="17"/>
                                    </w:rPr>
                                  </w:pPr>
                                </w:p>
                                <w:p w:rsidR="004D600D" w:rsidRDefault="004D600D" w:rsidP="004D600D">
                                  <w:pPr>
                                    <w:spacing w:line="276" w:lineRule="auto"/>
                                    <w:jc w:val="both"/>
                                    <w:rPr>
                                      <w:rFonts w:ascii="Helvetica" w:hAnsi="Helvetica"/>
                                      <w:sz w:val="17"/>
                                      <w:szCs w:val="17"/>
                                    </w:rPr>
                                  </w:pPr>
                                  <w:r w:rsidRPr="001B1FFC">
                                    <w:rPr>
                                      <w:rFonts w:ascii="Helvetica" w:hAnsi="Helvetica"/>
                                      <w:sz w:val="17"/>
                                      <w:szCs w:val="17"/>
                                    </w:rPr>
                                    <w:t>maximální nabití a změřila se dosažená kapacita.</w:t>
                                  </w:r>
                                </w:p>
                                <w:p w:rsidR="00FE455F" w:rsidRPr="001B1FFC" w:rsidRDefault="00FE455F" w:rsidP="004D600D">
                                  <w:pPr>
                                    <w:spacing w:line="276" w:lineRule="auto"/>
                                    <w:ind w:firstLine="105"/>
                                    <w:jc w:val="both"/>
                                    <w:rPr>
                                      <w:rFonts w:ascii="Helvetica" w:hAnsi="Helvetica"/>
                                      <w:sz w:val="17"/>
                                      <w:szCs w:val="17"/>
                                    </w:rPr>
                                  </w:pPr>
                                  <w:r w:rsidRPr="001B1FFC">
                                    <w:rPr>
                                      <w:rFonts w:ascii="Helvetica" w:hAnsi="Helvetica"/>
                                      <w:sz w:val="17"/>
                                      <w:szCs w:val="17"/>
                                    </w:rPr>
                                    <w:t>V dalších krocích následovala zkouška studeným startem při minus 25 stupních Celsia a kritické kompletní vybití baterií. Mezi jednotlivými zkouškami pracovníci laboratoře akumulátory vždy nabili na maximum a změřili kapacitu. Naměřená kapacita je ukazatelem opotřebení, případně životnosti autobaterií.</w:t>
                                  </w:r>
                                </w:p>
                              </w:tc>
                            </w:tr>
                          </w:tbl>
                          <w:p w:rsidR="00FE455F" w:rsidRDefault="00FE4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 o:spid="_x0000_s1028" type="#_x0000_t202" style="position:absolute;left:0;text-align:left;margin-left:320.9pt;margin-top:12.3pt;width:225.15pt;height:29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" filled="f" stroked="f" strokeweight=".5pt">
                <v:textbox>
                  <w:txbxContent>
                    <w:tbl>
                      <w:tblPr>
                        <w:tblStyle w:val="Mkatabulky"/>
                        <w:tblW w:w="0" w:type="auto"/>
                        <w:tblInd w:w="250" w:type="dxa"/>
                        <w:tblLook w:val="04A0" w:firstRow="1" w:lastRow="0" w:firstColumn="1" w:lastColumn="0" w:noHBand="0" w:noVBand="1"/>
                      </w:tblPr>
                      <w:tblGrid>
                        <w:gridCol w:w="2055"/>
                        <w:gridCol w:w="2056"/>
                      </w:tblGrid>
                      <w:tr w:rsidR="001B1FFC" w:rsidTr="004D600D">
                        <w:tc>
                          <w:tcPr>
                            <w:tcW w:w="4111" w:type="dxa"/>
                            <w:gridSpan w:val="2"/>
                            <w:tcBorders>
                              <w:bottom w:val="single" w:sz="4" w:space="0" w:color="auto"/>
                            </w:tcBorders>
                          </w:tcPr>
                          <w:p w:rsidR="00FE455F" w:rsidRPr="004D600D" w:rsidRDefault="004D600D" w:rsidP="00FE455F">
                            <w:pPr>
                              <w:jc w:val="center"/>
                              <w:rPr>
                                <w:rFonts w:ascii="Helvetica" w:hAnsi="Helvetica"/>
                                <w:b/>
                                <w:sz w:val="8"/>
                                <w:szCs w:val="8"/>
                              </w:rPr>
                            </w:pPr>
                            <w:r w:rsidRPr="004D600D">
                              <w:rPr>
                                <w:rFonts w:ascii="Helvetica" w:hAnsi="Helvetica"/>
                                <w:b/>
                                <w:sz w:val="8"/>
                                <w:szCs w:val="12"/>
                              </w:rPr>
                              <w:br/>
                            </w:r>
                            <w:r w:rsidR="00FE455F" w:rsidRPr="001B1FFC">
                              <w:rPr>
                                <w:rFonts w:ascii="Helvetica" w:hAnsi="Helvetica"/>
                                <w:b/>
                                <w:sz w:val="26"/>
                                <w:szCs w:val="26"/>
                              </w:rPr>
                              <w:t>Jak test probíhal</w:t>
                            </w:r>
                            <w:r>
                              <w:rPr>
                                <w:rFonts w:ascii="Helvetica" w:hAnsi="Helvetica"/>
                                <w:b/>
                                <w:sz w:val="26"/>
                                <w:szCs w:val="26"/>
                              </w:rPr>
                              <w:br/>
                            </w:r>
                          </w:p>
                        </w:tc>
                      </w:tr>
                      <w:tr w:rsidR="001B1FFC" w:rsidTr="004D600D">
                        <w:tc>
                          <w:tcPr>
                            <w:tcW w:w="2055" w:type="dxa"/>
                            <w:tcBorders>
                              <w:right w:val="nil"/>
                            </w:tcBorders>
                          </w:tcPr>
                          <w:p w:rsidR="004D600D" w:rsidRPr="004D600D" w:rsidRDefault="004D600D" w:rsidP="004D600D">
                            <w:pPr>
                              <w:spacing w:line="276" w:lineRule="auto"/>
                              <w:jc w:val="both"/>
                              <w:rPr>
                                <w:rFonts w:ascii="Helvetica" w:hAnsi="Helvetica"/>
                                <w:sz w:val="8"/>
                                <w:szCs w:val="17"/>
                              </w:rPr>
                            </w:pPr>
                          </w:p>
                          <w:p w:rsidR="00FE455F" w:rsidRPr="001B1FFC" w:rsidRDefault="00FE455F" w:rsidP="004D600D">
                            <w:pPr>
                              <w:spacing w:line="276" w:lineRule="auto"/>
                              <w:jc w:val="both"/>
                              <w:rPr>
                                <w:rFonts w:ascii="Helvetica" w:hAnsi="Helvetica"/>
                                <w:sz w:val="17"/>
                                <w:szCs w:val="17"/>
                              </w:rPr>
                            </w:pPr>
                            <w:r w:rsidRPr="001B1FFC">
                              <w:rPr>
                                <w:rFonts w:ascii="Helvetica" w:hAnsi="Helvetica"/>
                                <w:sz w:val="17"/>
                                <w:szCs w:val="17"/>
                              </w:rPr>
                              <w:t>Na žádost redakce časopisu K-Tipp otestovali odborníci ze specializované laboratoře Fakt v Heimertingenu (D) dvanáct autobaterií ve speciální zkušebně.</w:t>
                            </w:r>
                          </w:p>
                          <w:p w:rsidR="00FE455F" w:rsidRPr="001B1FFC" w:rsidRDefault="00FE455F" w:rsidP="004D600D">
                            <w:pPr>
                              <w:spacing w:line="276" w:lineRule="auto"/>
                              <w:ind w:firstLine="142"/>
                              <w:jc w:val="both"/>
                              <w:rPr>
                                <w:rFonts w:ascii="Helvetica" w:hAnsi="Helvetica"/>
                                <w:sz w:val="17"/>
                                <w:szCs w:val="17"/>
                              </w:rPr>
                            </w:pPr>
                            <w:r w:rsidRPr="001B1FFC">
                              <w:rPr>
                                <w:rFonts w:ascii="Helvetica" w:hAnsi="Helvetica"/>
                                <w:sz w:val="17"/>
                                <w:szCs w:val="17"/>
                              </w:rPr>
                              <w:t xml:space="preserve">Nejprve bylo všech dvanáct baterií plně nabito, aby byl jejich výchozí stav srovnatelný. Poté byly baterie tak dlouho vybíjeny a nabíjeny v cyklech, dokud nedošlo k poklesu napětí pod určitou mez. Poté </w:t>
                            </w:r>
                            <w:r w:rsidR="004D600D" w:rsidRPr="001B1FFC">
                              <w:rPr>
                                <w:rFonts w:ascii="Helvetica" w:hAnsi="Helvetica"/>
                                <w:sz w:val="17"/>
                                <w:szCs w:val="17"/>
                              </w:rPr>
                              <w:t>následovalo opět</w:t>
                            </w:r>
                          </w:p>
                        </w:tc>
                        <w:tc>
                          <w:tcPr>
                            <w:tcW w:w="2056" w:type="dxa"/>
                            <w:tcBorders>
                              <w:left w:val="nil"/>
                            </w:tcBorders>
                          </w:tcPr>
                          <w:p w:rsidR="004D600D" w:rsidRPr="004D600D" w:rsidRDefault="004D600D" w:rsidP="004D600D">
                            <w:pPr>
                              <w:spacing w:line="276" w:lineRule="auto"/>
                              <w:jc w:val="both"/>
                              <w:rPr>
                                <w:rFonts w:ascii="Helvetica" w:hAnsi="Helvetica"/>
                                <w:sz w:val="8"/>
                                <w:szCs w:val="17"/>
                              </w:rPr>
                            </w:pPr>
                          </w:p>
                          <w:p w:rsidR="004D600D" w:rsidRDefault="004D600D" w:rsidP="004D600D">
                            <w:pPr>
                              <w:spacing w:line="276" w:lineRule="auto"/>
                              <w:jc w:val="both"/>
                              <w:rPr>
                                <w:rFonts w:ascii="Helvetica" w:hAnsi="Helvetica"/>
                                <w:sz w:val="17"/>
                                <w:szCs w:val="17"/>
                              </w:rPr>
                            </w:pPr>
                            <w:r w:rsidRPr="001B1FFC">
                              <w:rPr>
                                <w:rFonts w:ascii="Helvetica" w:hAnsi="Helvetica"/>
                                <w:sz w:val="17"/>
                                <w:szCs w:val="17"/>
                              </w:rPr>
                              <w:t>maximální nabití a změřila se dosažená kapacita.</w:t>
                            </w:r>
                          </w:p>
                          <w:p w:rsidR="00FE455F" w:rsidRPr="001B1FFC" w:rsidRDefault="00FE455F" w:rsidP="004D600D">
                            <w:pPr>
                              <w:spacing w:line="276" w:lineRule="auto"/>
                              <w:ind w:firstLine="105"/>
                              <w:jc w:val="both"/>
                              <w:rPr>
                                <w:rFonts w:ascii="Helvetica" w:hAnsi="Helvetica"/>
                                <w:sz w:val="17"/>
                                <w:szCs w:val="17"/>
                              </w:rPr>
                            </w:pPr>
                            <w:r w:rsidRPr="001B1FFC">
                              <w:rPr>
                                <w:rFonts w:ascii="Helvetica" w:hAnsi="Helvetica"/>
                                <w:sz w:val="17"/>
                                <w:szCs w:val="17"/>
                              </w:rPr>
                              <w:t>V dalších krocích následovala zkouška studeným startem při minus 25 stupních Celsia a kritické kompletní vybití baterií. Mezi jednotlivými zkouškami pracovníci laboratoře akumulátory vždy nabili na maximum a změřili kapacitu. Naměřená kapacita je ukazatelem opotřebení, případně životnosti autobaterií.</w:t>
                            </w:r>
                          </w:p>
                        </w:tc>
                      </w:tr>
                    </w:tbl>
                    <w:p w:rsidR="00FE455F" w:rsidRDefault="00FE455F"/>
                  </w:txbxContent>
                </v:textbox>
              </v:shape>
            </w:pict>
          </mc:Fallback>
        </mc:AlternateContent>
      </w:r>
    </w:p>
    <w:p w:rsidR="00E616EA" w:rsidRDefault="00E616EA" w:rsidP="0072172E">
      <w:pPr>
        <w:spacing w:after="0" w:line="240" w:lineRule="auto"/>
        <w:jc w:val="both"/>
        <w:rPr>
          <w:rFonts w:ascii="Arial" w:hAnsi="Arial" w:cs="Arial"/>
          <w:b/>
          <w:sz w:val="20"/>
          <w:szCs w:val="26"/>
        </w:rPr>
        <w:sectPr w:rsidR="00E616EA" w:rsidSect="00157747">
          <w:type w:val="continuous"/>
          <w:pgSz w:w="11906" w:h="16838"/>
          <w:pgMar w:top="284" w:right="284" w:bottom="1134" w:left="567" w:header="709" w:footer="709" w:gutter="0"/>
          <w:cols w:space="708"/>
          <w:docGrid w:linePitch="360"/>
        </w:sectPr>
      </w:pPr>
    </w:p>
    <w:p w:rsidR="00B3357E" w:rsidRPr="005E47DE" w:rsidRDefault="00A52DF7" w:rsidP="0072172E">
      <w:pPr>
        <w:spacing w:after="0" w:line="240" w:lineRule="auto"/>
        <w:jc w:val="both"/>
        <w:rPr>
          <w:rFonts w:ascii="Arial" w:hAnsi="Arial" w:cs="Arial"/>
          <w:b/>
          <w:sz w:val="20"/>
          <w:szCs w:val="26"/>
        </w:rPr>
      </w:pPr>
      <w:r>
        <w:rPr>
          <w:rFonts w:ascii="Arial" w:hAnsi="Arial" w:cs="Arial"/>
          <w:b/>
          <w:noProof/>
          <w:sz w:val="20"/>
          <w:szCs w:val="26"/>
          <w:lang w:eastAsia="cs-CZ"/>
        </w:rPr>
        <mc:AlternateContent>
          <mc:Choice Requires="wps">
            <w:drawing>
              <wp:anchor distT="0" distB="0" distL="114300" distR="114300" simplePos="0" relativeHeight="251678208" behindDoc="0" locked="0" layoutInCell="1" allowOverlap="1">
                <wp:simplePos x="0" y="0"/>
                <wp:positionH relativeFrom="column">
                  <wp:posOffset>1601</wp:posOffset>
                </wp:positionH>
                <wp:positionV relativeFrom="paragraph">
                  <wp:posOffset>1158648</wp:posOffset>
                </wp:positionV>
                <wp:extent cx="1269242" cy="103723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1269242" cy="1037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DF7" w:rsidRPr="004D600D" w:rsidRDefault="00A52DF7" w:rsidP="004D600D">
                            <w:pPr>
                              <w:spacing w:after="0" w:line="240" w:lineRule="auto"/>
                              <w:jc w:val="both"/>
                              <w:rPr>
                                <w:rFonts w:ascii="Helvetica" w:hAnsi="Helvetica" w:cs="Arial"/>
                                <w:b/>
                                <w:sz w:val="16"/>
                                <w:szCs w:val="18"/>
                              </w:rPr>
                            </w:pPr>
                            <w:r w:rsidRPr="004D600D">
                              <w:rPr>
                                <w:rFonts w:ascii="Helvetica" w:hAnsi="Helvetica" w:cs="Arial"/>
                                <w:b/>
                                <w:sz w:val="16"/>
                                <w:szCs w:val="18"/>
                              </w:rPr>
                              <w:t>Baterie z obchodu:</w:t>
                            </w:r>
                          </w:p>
                          <w:p w:rsidR="00A52DF7" w:rsidRPr="004D600D" w:rsidRDefault="00A52DF7" w:rsidP="004D600D">
                            <w:pPr>
                              <w:spacing w:after="0" w:line="240" w:lineRule="auto"/>
                              <w:ind w:right="-142"/>
                              <w:rPr>
                                <w:rFonts w:ascii="Helvetica" w:hAnsi="Helvetica"/>
                                <w:sz w:val="20"/>
                              </w:rPr>
                            </w:pPr>
                            <w:r w:rsidRPr="004D600D">
                              <w:rPr>
                                <w:rFonts w:ascii="Helvetica" w:hAnsi="Helvetica" w:cs="Arial"/>
                                <w:sz w:val="16"/>
                                <w:szCs w:val="18"/>
                              </w:rPr>
                              <w:t>Při nákupu zvažte, jak dlouho již baterie v obchodě stojí a jak dlouho se nenabíjela.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9" type="#_x0000_t202" style="position:absolute;left:0;text-align:left;margin-left:.15pt;margin-top:91.25pt;width:99.95pt;height:8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" filled="f" stroked="f" strokeweight=".5pt">
                <v:textbox>
                  <w:txbxContent>
                    <w:p w:rsidR="00A52DF7" w:rsidRPr="004D600D" w:rsidRDefault="00A52DF7" w:rsidP="004D600D">
                      <w:pPr>
                        <w:spacing w:after="0" w:line="240" w:lineRule="auto"/>
                        <w:jc w:val="both"/>
                        <w:rPr>
                          <w:rFonts w:ascii="Helvetica" w:hAnsi="Helvetica" w:cs="Arial"/>
                          <w:b/>
                          <w:sz w:val="16"/>
                          <w:szCs w:val="18"/>
                        </w:rPr>
                      </w:pPr>
                      <w:r w:rsidRPr="004D600D">
                        <w:rPr>
                          <w:rFonts w:ascii="Helvetica" w:hAnsi="Helvetica" w:cs="Arial"/>
                          <w:b/>
                          <w:sz w:val="16"/>
                          <w:szCs w:val="18"/>
                        </w:rPr>
                        <w:t>Baterie z obchodu:</w:t>
                      </w:r>
                    </w:p>
                    <w:p w:rsidR="00A52DF7" w:rsidRPr="004D600D" w:rsidRDefault="00A52DF7" w:rsidP="004D600D">
                      <w:pPr>
                        <w:spacing w:after="0" w:line="240" w:lineRule="auto"/>
                        <w:ind w:right="-142"/>
                        <w:rPr>
                          <w:rFonts w:ascii="Helvetica" w:hAnsi="Helvetica"/>
                          <w:sz w:val="20"/>
                        </w:rPr>
                      </w:pPr>
                      <w:r w:rsidRPr="004D600D">
                        <w:rPr>
                          <w:rFonts w:ascii="Helvetica" w:hAnsi="Helvetica" w:cs="Arial"/>
                          <w:sz w:val="16"/>
                          <w:szCs w:val="18"/>
                        </w:rPr>
                        <w:t>Při nákupu zvažte, jak dlouho již baterie v obchodě stojí a jak dlouho se nenabíjela.</w:t>
                      </w:r>
                    </w:p>
                  </w:txbxContent>
                </v:textbox>
              </v:shape>
            </w:pict>
          </mc:Fallback>
        </mc:AlternateContent>
      </w:r>
      <w:r w:rsidR="001B1FFC">
        <w:rPr>
          <w:rFonts w:ascii="Arial" w:hAnsi="Arial" w:cs="Arial"/>
          <w:b/>
          <w:sz w:val="20"/>
          <w:szCs w:val="26"/>
        </w:rPr>
        <w:br w:type="column"/>
      </w:r>
      <w:r w:rsidR="00B3357E" w:rsidRPr="005E47DE">
        <w:rPr>
          <w:rFonts w:ascii="Arial" w:hAnsi="Arial" w:cs="Arial"/>
          <w:b/>
          <w:sz w:val="20"/>
          <w:szCs w:val="26"/>
        </w:rPr>
        <w:t xml:space="preserve">Baterie pro </w:t>
      </w:r>
      <w:r w:rsidR="00FA718F" w:rsidRPr="005E47DE">
        <w:rPr>
          <w:rFonts w:ascii="Arial" w:hAnsi="Arial" w:cs="Arial"/>
          <w:b/>
          <w:sz w:val="20"/>
          <w:szCs w:val="26"/>
        </w:rPr>
        <w:t>voz</w:t>
      </w:r>
      <w:r w:rsidR="0059084B" w:rsidRPr="005E47DE">
        <w:rPr>
          <w:rFonts w:ascii="Arial" w:hAnsi="Arial" w:cs="Arial"/>
          <w:b/>
          <w:sz w:val="20"/>
          <w:szCs w:val="26"/>
        </w:rPr>
        <w:t>y</w:t>
      </w:r>
      <w:r w:rsidR="00FA718F" w:rsidRPr="005E47DE">
        <w:rPr>
          <w:rFonts w:ascii="Arial" w:hAnsi="Arial" w:cs="Arial"/>
          <w:b/>
          <w:sz w:val="20"/>
          <w:szCs w:val="26"/>
        </w:rPr>
        <w:t xml:space="preserve"> s </w:t>
      </w:r>
      <w:r w:rsidR="00B3357E" w:rsidRPr="005E47DE">
        <w:rPr>
          <w:rFonts w:ascii="Arial" w:hAnsi="Arial" w:cs="Arial"/>
          <w:b/>
          <w:sz w:val="20"/>
          <w:szCs w:val="26"/>
        </w:rPr>
        <w:t>automatick</w:t>
      </w:r>
      <w:r w:rsidR="00FA718F" w:rsidRPr="005E47DE">
        <w:rPr>
          <w:rFonts w:ascii="Arial" w:hAnsi="Arial" w:cs="Arial"/>
          <w:b/>
          <w:sz w:val="20"/>
          <w:szCs w:val="26"/>
        </w:rPr>
        <w:t>ým systémem</w:t>
      </w:r>
      <w:r w:rsidR="00B3357E" w:rsidRPr="005E47DE">
        <w:rPr>
          <w:rFonts w:ascii="Arial" w:hAnsi="Arial" w:cs="Arial"/>
          <w:b/>
          <w:sz w:val="20"/>
          <w:szCs w:val="26"/>
        </w:rPr>
        <w:t xml:space="preserve"> </w:t>
      </w:r>
      <w:r w:rsidR="00FA718F" w:rsidRPr="005E47DE">
        <w:rPr>
          <w:rFonts w:ascii="Arial" w:hAnsi="Arial" w:cs="Arial"/>
          <w:b/>
          <w:sz w:val="20"/>
          <w:szCs w:val="26"/>
        </w:rPr>
        <w:t>S</w:t>
      </w:r>
      <w:r w:rsidR="00B3357E" w:rsidRPr="005E47DE">
        <w:rPr>
          <w:rFonts w:ascii="Arial" w:hAnsi="Arial" w:cs="Arial"/>
          <w:b/>
          <w:sz w:val="20"/>
          <w:szCs w:val="26"/>
        </w:rPr>
        <w:t>tart/</w:t>
      </w:r>
      <w:r w:rsidR="00FA718F" w:rsidRPr="005E47DE">
        <w:rPr>
          <w:rFonts w:ascii="Arial" w:hAnsi="Arial" w:cs="Arial"/>
          <w:b/>
          <w:sz w:val="20"/>
          <w:szCs w:val="26"/>
        </w:rPr>
        <w:t>S</w:t>
      </w:r>
      <w:r w:rsidR="00B3357E" w:rsidRPr="005E47DE">
        <w:rPr>
          <w:rFonts w:ascii="Arial" w:hAnsi="Arial" w:cs="Arial"/>
          <w:b/>
          <w:sz w:val="20"/>
          <w:szCs w:val="26"/>
        </w:rPr>
        <w:t>top</w:t>
      </w:r>
    </w:p>
    <w:p w:rsidR="00B3357E" w:rsidRPr="00157747" w:rsidRDefault="00B3357E" w:rsidP="0072172E">
      <w:pPr>
        <w:spacing w:after="0" w:line="240" w:lineRule="auto"/>
        <w:jc w:val="both"/>
        <w:rPr>
          <w:rFonts w:ascii="Times New Roman" w:hAnsi="Times New Roman" w:cs="Times New Roman"/>
          <w:sz w:val="21"/>
          <w:szCs w:val="21"/>
        </w:rPr>
      </w:pPr>
    </w:p>
    <w:p w:rsidR="00E616EA" w:rsidRDefault="00FA718F" w:rsidP="0072172E">
      <w:pPr>
        <w:spacing w:after="0" w:line="240" w:lineRule="auto"/>
        <w:jc w:val="both"/>
        <w:rPr>
          <w:rFonts w:ascii="Times New Roman" w:hAnsi="Times New Roman" w:cs="Times New Roman"/>
          <w:sz w:val="19"/>
          <w:szCs w:val="19"/>
        </w:rPr>
      </w:pPr>
      <w:r w:rsidRPr="005E47DE">
        <w:rPr>
          <w:rFonts w:ascii="Times New Roman" w:hAnsi="Times New Roman" w:cs="Times New Roman"/>
          <w:sz w:val="19"/>
          <w:szCs w:val="19"/>
        </w:rPr>
        <w:t>Redakce časopisu</w:t>
      </w:r>
      <w:r w:rsidR="00B3357E" w:rsidRPr="005E47DE">
        <w:rPr>
          <w:rFonts w:ascii="Times New Roman" w:hAnsi="Times New Roman" w:cs="Times New Roman"/>
          <w:sz w:val="19"/>
          <w:szCs w:val="19"/>
        </w:rPr>
        <w:t xml:space="preserve"> K-Tipp nakoupil</w:t>
      </w:r>
      <w:r w:rsidRPr="005E47DE">
        <w:rPr>
          <w:rFonts w:ascii="Times New Roman" w:hAnsi="Times New Roman" w:cs="Times New Roman"/>
          <w:sz w:val="19"/>
          <w:szCs w:val="19"/>
        </w:rPr>
        <w:t>a</w:t>
      </w:r>
      <w:r w:rsidR="00B3357E" w:rsidRPr="005E47DE">
        <w:rPr>
          <w:rFonts w:ascii="Times New Roman" w:hAnsi="Times New Roman" w:cs="Times New Roman"/>
          <w:sz w:val="19"/>
          <w:szCs w:val="19"/>
        </w:rPr>
        <w:t xml:space="preserve"> baterie za ceny mezi 99 a 299 franky na volném trhu a zaslal</w:t>
      </w:r>
      <w:r w:rsidRPr="005E47DE">
        <w:rPr>
          <w:rFonts w:ascii="Times New Roman" w:hAnsi="Times New Roman" w:cs="Times New Roman"/>
          <w:sz w:val="19"/>
          <w:szCs w:val="19"/>
        </w:rPr>
        <w:t>a</w:t>
      </w:r>
      <w:r w:rsidR="00B3357E" w:rsidRPr="005E47DE">
        <w:rPr>
          <w:rFonts w:ascii="Times New Roman" w:hAnsi="Times New Roman" w:cs="Times New Roman"/>
          <w:sz w:val="19"/>
          <w:szCs w:val="19"/>
        </w:rPr>
        <w:t xml:space="preserve"> je </w:t>
      </w:r>
      <w:r w:rsidRPr="005E47DE">
        <w:rPr>
          <w:rFonts w:ascii="Times New Roman" w:hAnsi="Times New Roman" w:cs="Times New Roman"/>
          <w:sz w:val="19"/>
          <w:szCs w:val="19"/>
        </w:rPr>
        <w:t>německé</w:t>
      </w:r>
      <w:r w:rsidR="0059084B" w:rsidRPr="005E47DE">
        <w:rPr>
          <w:rFonts w:ascii="Times New Roman" w:hAnsi="Times New Roman" w:cs="Times New Roman"/>
          <w:sz w:val="19"/>
          <w:szCs w:val="19"/>
        </w:rPr>
        <w:t>mu</w:t>
      </w:r>
      <w:r w:rsidRPr="005E47DE">
        <w:rPr>
          <w:rFonts w:ascii="Times New Roman" w:hAnsi="Times New Roman" w:cs="Times New Roman"/>
          <w:sz w:val="19"/>
          <w:szCs w:val="19"/>
        </w:rPr>
        <w:t xml:space="preserve"> </w:t>
      </w:r>
      <w:r w:rsidR="00B3357E" w:rsidRPr="005E47DE">
        <w:rPr>
          <w:rFonts w:ascii="Times New Roman" w:hAnsi="Times New Roman" w:cs="Times New Roman"/>
          <w:sz w:val="19"/>
          <w:szCs w:val="19"/>
        </w:rPr>
        <w:t>Zkušební</w:t>
      </w:r>
      <w:r w:rsidR="0059084B" w:rsidRPr="005E47DE">
        <w:rPr>
          <w:rFonts w:ascii="Times New Roman" w:hAnsi="Times New Roman" w:cs="Times New Roman"/>
          <w:sz w:val="19"/>
          <w:szCs w:val="19"/>
        </w:rPr>
        <w:t>mu</w:t>
      </w:r>
      <w:r w:rsidR="00B3357E" w:rsidRPr="005E47DE">
        <w:rPr>
          <w:rFonts w:ascii="Times New Roman" w:hAnsi="Times New Roman" w:cs="Times New Roman"/>
          <w:sz w:val="19"/>
          <w:szCs w:val="19"/>
        </w:rPr>
        <w:t xml:space="preserve"> a inženýrské</w:t>
      </w:r>
      <w:r w:rsidR="0059084B" w:rsidRPr="005E47DE">
        <w:rPr>
          <w:rFonts w:ascii="Times New Roman" w:hAnsi="Times New Roman" w:cs="Times New Roman"/>
          <w:sz w:val="19"/>
          <w:szCs w:val="19"/>
        </w:rPr>
        <w:t>mu</w:t>
      </w:r>
      <w:r w:rsidR="00B3357E" w:rsidRPr="005E47DE">
        <w:rPr>
          <w:rFonts w:ascii="Times New Roman" w:hAnsi="Times New Roman" w:cs="Times New Roman"/>
          <w:sz w:val="19"/>
          <w:szCs w:val="19"/>
        </w:rPr>
        <w:t xml:space="preserve"> </w:t>
      </w:r>
      <w:r w:rsidR="0059084B" w:rsidRPr="005E47DE">
        <w:rPr>
          <w:rFonts w:ascii="Times New Roman" w:hAnsi="Times New Roman" w:cs="Times New Roman"/>
          <w:sz w:val="19"/>
          <w:szCs w:val="19"/>
        </w:rPr>
        <w:t>středisku</w:t>
      </w:r>
      <w:r w:rsidR="00B3357E" w:rsidRPr="005E47DE">
        <w:rPr>
          <w:rFonts w:ascii="Times New Roman" w:hAnsi="Times New Roman" w:cs="Times New Roman"/>
          <w:sz w:val="19"/>
          <w:szCs w:val="19"/>
        </w:rPr>
        <w:t xml:space="preserve"> Fakt</w:t>
      </w:r>
      <w:r w:rsidR="0059084B" w:rsidRPr="005E47DE">
        <w:rPr>
          <w:rFonts w:ascii="Times New Roman" w:hAnsi="Times New Roman" w:cs="Times New Roman"/>
          <w:sz w:val="19"/>
          <w:szCs w:val="19"/>
        </w:rPr>
        <w:t>, které se specializuje</w:t>
      </w:r>
      <w:r w:rsidR="00B3357E" w:rsidRPr="005E47DE">
        <w:rPr>
          <w:rFonts w:ascii="Times New Roman" w:hAnsi="Times New Roman" w:cs="Times New Roman"/>
          <w:sz w:val="19"/>
          <w:szCs w:val="19"/>
        </w:rPr>
        <w:t xml:space="preserve"> </w:t>
      </w:r>
      <w:r w:rsidR="0059084B" w:rsidRPr="005E47DE">
        <w:rPr>
          <w:rFonts w:ascii="Times New Roman" w:hAnsi="Times New Roman" w:cs="Times New Roman"/>
          <w:sz w:val="19"/>
          <w:szCs w:val="19"/>
        </w:rPr>
        <w:t>n</w:t>
      </w:r>
      <w:r w:rsidR="00B3357E" w:rsidRPr="005E47DE">
        <w:rPr>
          <w:rFonts w:ascii="Times New Roman" w:hAnsi="Times New Roman" w:cs="Times New Roman"/>
          <w:sz w:val="19"/>
          <w:szCs w:val="19"/>
        </w:rPr>
        <w:t>a</w:t>
      </w:r>
      <w:r w:rsidR="0059084B" w:rsidRPr="005E47DE">
        <w:rPr>
          <w:rFonts w:ascii="Times New Roman" w:hAnsi="Times New Roman" w:cs="Times New Roman"/>
          <w:sz w:val="19"/>
          <w:szCs w:val="19"/>
        </w:rPr>
        <w:t xml:space="preserve"> a</w:t>
      </w:r>
      <w:r w:rsidR="00B3357E" w:rsidRPr="005E47DE">
        <w:rPr>
          <w:rFonts w:ascii="Times New Roman" w:hAnsi="Times New Roman" w:cs="Times New Roman"/>
          <w:sz w:val="19"/>
          <w:szCs w:val="19"/>
        </w:rPr>
        <w:t>utom</w:t>
      </w:r>
      <w:r w:rsidR="0059084B" w:rsidRPr="005E47DE">
        <w:rPr>
          <w:rFonts w:ascii="Times New Roman" w:hAnsi="Times New Roman" w:cs="Times New Roman"/>
          <w:sz w:val="19"/>
          <w:szCs w:val="19"/>
        </w:rPr>
        <w:t>obilovou tech</w:t>
      </w:r>
      <w:r w:rsidR="00B3357E" w:rsidRPr="005E47DE">
        <w:rPr>
          <w:rFonts w:ascii="Times New Roman" w:hAnsi="Times New Roman" w:cs="Times New Roman"/>
          <w:sz w:val="19"/>
          <w:szCs w:val="19"/>
        </w:rPr>
        <w:t xml:space="preserve">niku (viz </w:t>
      </w:r>
      <w:r w:rsidR="0059084B" w:rsidRPr="005E47DE">
        <w:rPr>
          <w:rFonts w:ascii="Times New Roman" w:hAnsi="Times New Roman" w:cs="Times New Roman"/>
          <w:sz w:val="19"/>
          <w:szCs w:val="19"/>
        </w:rPr>
        <w:t xml:space="preserve">část </w:t>
      </w:r>
      <w:r w:rsidR="00B3357E" w:rsidRPr="005E47DE">
        <w:rPr>
          <w:rFonts w:ascii="Times New Roman" w:hAnsi="Times New Roman" w:cs="Times New Roman"/>
          <w:sz w:val="19"/>
          <w:szCs w:val="19"/>
        </w:rPr>
        <w:t xml:space="preserve">„Jak </w:t>
      </w:r>
      <w:r w:rsidR="0059084B" w:rsidRPr="005E47DE">
        <w:rPr>
          <w:rFonts w:ascii="Times New Roman" w:hAnsi="Times New Roman" w:cs="Times New Roman"/>
          <w:sz w:val="19"/>
          <w:szCs w:val="19"/>
        </w:rPr>
        <w:t>test probíhal</w:t>
      </w:r>
      <w:r w:rsidR="00B3357E" w:rsidRPr="005E47DE">
        <w:rPr>
          <w:rFonts w:ascii="Times New Roman" w:hAnsi="Times New Roman" w:cs="Times New Roman"/>
          <w:sz w:val="19"/>
          <w:szCs w:val="19"/>
        </w:rPr>
        <w:t>“). Zkoumalo se devět standardních autobaterií a tři t</w:t>
      </w:r>
      <w:r w:rsidR="000D4D81" w:rsidRPr="005E47DE">
        <w:rPr>
          <w:rFonts w:ascii="Times New Roman" w:hAnsi="Times New Roman" w:cs="Times New Roman"/>
          <w:sz w:val="19"/>
          <w:szCs w:val="19"/>
        </w:rPr>
        <w:t>zv.</w:t>
      </w:r>
      <w:r w:rsidR="00B3357E" w:rsidRPr="005E47DE">
        <w:rPr>
          <w:rFonts w:ascii="Times New Roman" w:hAnsi="Times New Roman" w:cs="Times New Roman"/>
          <w:sz w:val="19"/>
          <w:szCs w:val="19"/>
        </w:rPr>
        <w:t xml:space="preserve"> baterie EFB s kapacitou 70 až 75 ampérhodin. Tato kapacita stačí pro</w:t>
      </w:r>
      <w:r w:rsidR="0059084B" w:rsidRPr="005E47DE">
        <w:rPr>
          <w:rFonts w:ascii="Times New Roman" w:hAnsi="Times New Roman" w:cs="Times New Roman"/>
          <w:sz w:val="19"/>
          <w:szCs w:val="19"/>
        </w:rPr>
        <w:t xml:space="preserve"> většinu voz</w:t>
      </w:r>
      <w:r w:rsidR="000D4D81" w:rsidRPr="005E47DE">
        <w:rPr>
          <w:rFonts w:ascii="Times New Roman" w:hAnsi="Times New Roman" w:cs="Times New Roman"/>
          <w:sz w:val="19"/>
          <w:szCs w:val="19"/>
        </w:rPr>
        <w:t>idel</w:t>
      </w:r>
      <w:r w:rsidR="0059084B" w:rsidRPr="005E47DE">
        <w:rPr>
          <w:rFonts w:ascii="Times New Roman" w:hAnsi="Times New Roman" w:cs="Times New Roman"/>
          <w:sz w:val="19"/>
          <w:szCs w:val="19"/>
        </w:rPr>
        <w:t xml:space="preserve"> střední třídy i</w:t>
      </w:r>
      <w:r w:rsidR="00FE17DA" w:rsidRPr="005E47DE">
        <w:rPr>
          <w:rFonts w:ascii="Times New Roman" w:hAnsi="Times New Roman" w:cs="Times New Roman"/>
          <w:sz w:val="19"/>
          <w:szCs w:val="19"/>
        </w:rPr>
        <w:t xml:space="preserve"> luxusních</w:t>
      </w:r>
      <w:r w:rsidR="0059084B" w:rsidRPr="005E47DE">
        <w:rPr>
          <w:rFonts w:ascii="Times New Roman" w:hAnsi="Times New Roman" w:cs="Times New Roman"/>
          <w:sz w:val="19"/>
          <w:szCs w:val="19"/>
        </w:rPr>
        <w:t xml:space="preserve"> modelů.</w:t>
      </w:r>
      <w:r w:rsidR="00B3357E" w:rsidRPr="005E47DE">
        <w:rPr>
          <w:rFonts w:ascii="Times New Roman" w:hAnsi="Times New Roman" w:cs="Times New Roman"/>
          <w:sz w:val="19"/>
          <w:szCs w:val="19"/>
        </w:rPr>
        <w:t xml:space="preserve"> Nová generace baterií EFB </w:t>
      </w:r>
      <w:r w:rsidR="000D4D81" w:rsidRPr="005E47DE">
        <w:rPr>
          <w:rFonts w:ascii="Times New Roman" w:hAnsi="Times New Roman" w:cs="Times New Roman"/>
          <w:sz w:val="19"/>
          <w:szCs w:val="19"/>
        </w:rPr>
        <w:t>se hodí</w:t>
      </w:r>
      <w:r w:rsidR="00B3357E" w:rsidRPr="005E47DE">
        <w:rPr>
          <w:rFonts w:ascii="Times New Roman" w:hAnsi="Times New Roman" w:cs="Times New Roman"/>
          <w:sz w:val="19"/>
          <w:szCs w:val="19"/>
        </w:rPr>
        <w:t xml:space="preserve"> pro </w:t>
      </w:r>
      <w:r w:rsidR="0059084B" w:rsidRPr="005E47DE">
        <w:rPr>
          <w:rFonts w:ascii="Times New Roman" w:hAnsi="Times New Roman" w:cs="Times New Roman"/>
          <w:sz w:val="19"/>
          <w:szCs w:val="19"/>
        </w:rPr>
        <w:t>starší</w:t>
      </w:r>
      <w:r w:rsidR="00B3357E" w:rsidRPr="005E47DE">
        <w:rPr>
          <w:rFonts w:ascii="Times New Roman" w:hAnsi="Times New Roman" w:cs="Times New Roman"/>
          <w:sz w:val="19"/>
          <w:szCs w:val="19"/>
        </w:rPr>
        <w:t xml:space="preserve"> </w:t>
      </w:r>
      <w:r w:rsidR="00E616EA">
        <w:rPr>
          <w:rFonts w:ascii="Times New Roman" w:hAnsi="Times New Roman" w:cs="Times New Roman"/>
          <w:sz w:val="19"/>
          <w:szCs w:val="19"/>
        </w:rPr>
        <w:br/>
      </w:r>
    </w:p>
    <w:p w:rsidR="00B3357E" w:rsidRPr="005E47DE" w:rsidRDefault="00E616EA" w:rsidP="0072172E">
      <w:pPr>
        <w:spacing w:after="0" w:line="240" w:lineRule="auto"/>
        <w:jc w:val="both"/>
        <w:rPr>
          <w:rFonts w:ascii="Times New Roman" w:hAnsi="Times New Roman" w:cs="Times New Roman"/>
          <w:sz w:val="19"/>
          <w:szCs w:val="19"/>
        </w:rPr>
      </w:pPr>
      <w:r>
        <w:rPr>
          <w:rFonts w:ascii="Times New Roman" w:hAnsi="Times New Roman" w:cs="Times New Roman"/>
          <w:sz w:val="19"/>
          <w:szCs w:val="19"/>
        </w:rPr>
        <w:br w:type="column"/>
      </w:r>
      <w:r w:rsidR="0059084B" w:rsidRPr="005E47DE">
        <w:rPr>
          <w:rFonts w:ascii="Times New Roman" w:hAnsi="Times New Roman" w:cs="Times New Roman"/>
          <w:sz w:val="19"/>
          <w:szCs w:val="19"/>
        </w:rPr>
        <w:t>voz</w:t>
      </w:r>
      <w:r w:rsidR="000D4D81" w:rsidRPr="005E47DE">
        <w:rPr>
          <w:rFonts w:ascii="Times New Roman" w:hAnsi="Times New Roman" w:cs="Times New Roman"/>
          <w:sz w:val="19"/>
          <w:szCs w:val="19"/>
        </w:rPr>
        <w:t>idla</w:t>
      </w:r>
      <w:r w:rsidR="0059084B" w:rsidRPr="005E47DE">
        <w:rPr>
          <w:rFonts w:ascii="Times New Roman" w:hAnsi="Times New Roman" w:cs="Times New Roman"/>
          <w:sz w:val="19"/>
          <w:szCs w:val="19"/>
        </w:rPr>
        <w:t>, ale i pro auta s automatickým systémem S</w:t>
      </w:r>
      <w:r w:rsidR="00B3357E" w:rsidRPr="005E47DE">
        <w:rPr>
          <w:rFonts w:ascii="Times New Roman" w:hAnsi="Times New Roman" w:cs="Times New Roman"/>
          <w:sz w:val="19"/>
          <w:szCs w:val="19"/>
        </w:rPr>
        <w:t>tart/</w:t>
      </w:r>
      <w:r w:rsidR="0059084B" w:rsidRPr="005E47DE">
        <w:rPr>
          <w:rFonts w:ascii="Times New Roman" w:hAnsi="Times New Roman" w:cs="Times New Roman"/>
          <w:sz w:val="19"/>
          <w:szCs w:val="19"/>
        </w:rPr>
        <w:t>S</w:t>
      </w:r>
      <w:r w:rsidR="00B3357E" w:rsidRPr="005E47DE">
        <w:rPr>
          <w:rFonts w:ascii="Times New Roman" w:hAnsi="Times New Roman" w:cs="Times New Roman"/>
          <w:sz w:val="19"/>
          <w:szCs w:val="19"/>
        </w:rPr>
        <w:t>top</w:t>
      </w:r>
      <w:r w:rsidR="0059084B" w:rsidRPr="005E47DE">
        <w:rPr>
          <w:rFonts w:ascii="Times New Roman" w:hAnsi="Times New Roman" w:cs="Times New Roman"/>
          <w:sz w:val="19"/>
          <w:szCs w:val="19"/>
        </w:rPr>
        <w:t>, který</w:t>
      </w:r>
      <w:r w:rsidR="00B3357E" w:rsidRPr="005E47DE">
        <w:rPr>
          <w:rFonts w:ascii="Times New Roman" w:hAnsi="Times New Roman" w:cs="Times New Roman"/>
          <w:sz w:val="19"/>
          <w:szCs w:val="19"/>
        </w:rPr>
        <w:t xml:space="preserve"> </w:t>
      </w:r>
      <w:r w:rsidR="0059084B" w:rsidRPr="005E47DE">
        <w:rPr>
          <w:rFonts w:ascii="Times New Roman" w:hAnsi="Times New Roman" w:cs="Times New Roman"/>
          <w:sz w:val="19"/>
          <w:szCs w:val="19"/>
        </w:rPr>
        <w:t>šetří palivo</w:t>
      </w:r>
      <w:r w:rsidR="00B3357E" w:rsidRPr="005E47DE">
        <w:rPr>
          <w:rFonts w:ascii="Times New Roman" w:hAnsi="Times New Roman" w:cs="Times New Roman"/>
          <w:sz w:val="19"/>
          <w:szCs w:val="19"/>
        </w:rPr>
        <w:t>.</w:t>
      </w:r>
    </w:p>
    <w:p w:rsidR="002F48ED" w:rsidRPr="005E47DE" w:rsidRDefault="00B3357E" w:rsidP="00E616EA">
      <w:pPr>
        <w:spacing w:after="0" w:line="240" w:lineRule="auto"/>
        <w:ind w:firstLine="142"/>
        <w:jc w:val="both"/>
        <w:rPr>
          <w:rFonts w:ascii="Times New Roman" w:hAnsi="Times New Roman" w:cs="Times New Roman"/>
          <w:sz w:val="19"/>
          <w:szCs w:val="19"/>
        </w:rPr>
      </w:pPr>
      <w:r w:rsidRPr="005E47DE">
        <w:rPr>
          <w:rFonts w:ascii="Times New Roman" w:hAnsi="Times New Roman" w:cs="Times New Roman"/>
          <w:sz w:val="19"/>
          <w:szCs w:val="19"/>
        </w:rPr>
        <w:t>S</w:t>
      </w:r>
      <w:r w:rsidR="00462096" w:rsidRPr="005E47DE">
        <w:rPr>
          <w:rFonts w:ascii="Times New Roman" w:hAnsi="Times New Roman" w:cs="Times New Roman"/>
          <w:sz w:val="19"/>
          <w:szCs w:val="19"/>
        </w:rPr>
        <w:t> </w:t>
      </w:r>
      <w:r w:rsidRPr="005E47DE">
        <w:rPr>
          <w:rFonts w:ascii="Times New Roman" w:hAnsi="Times New Roman" w:cs="Times New Roman"/>
          <w:sz w:val="19"/>
          <w:szCs w:val="19"/>
        </w:rPr>
        <w:t>automati</w:t>
      </w:r>
      <w:r w:rsidR="00583502" w:rsidRPr="005E47DE">
        <w:rPr>
          <w:rFonts w:ascii="Times New Roman" w:hAnsi="Times New Roman" w:cs="Times New Roman"/>
          <w:sz w:val="19"/>
          <w:szCs w:val="19"/>
        </w:rPr>
        <w:t>kou</w:t>
      </w:r>
      <w:r w:rsidR="00462096" w:rsidRPr="005E47DE">
        <w:rPr>
          <w:rFonts w:ascii="Times New Roman" w:hAnsi="Times New Roman" w:cs="Times New Roman"/>
          <w:sz w:val="19"/>
          <w:szCs w:val="19"/>
        </w:rPr>
        <w:t xml:space="preserve"> S</w:t>
      </w:r>
      <w:r w:rsidRPr="005E47DE">
        <w:rPr>
          <w:rFonts w:ascii="Times New Roman" w:hAnsi="Times New Roman" w:cs="Times New Roman"/>
          <w:sz w:val="19"/>
          <w:szCs w:val="19"/>
        </w:rPr>
        <w:t xml:space="preserve">tart/stop </w:t>
      </w:r>
      <w:r w:rsidR="000D4D81" w:rsidRPr="005E47DE">
        <w:rPr>
          <w:rFonts w:ascii="Times New Roman" w:hAnsi="Times New Roman" w:cs="Times New Roman"/>
          <w:sz w:val="19"/>
          <w:szCs w:val="19"/>
        </w:rPr>
        <w:t>vozidlo</w:t>
      </w:r>
      <w:r w:rsidRPr="005E47DE">
        <w:rPr>
          <w:rFonts w:ascii="Times New Roman" w:hAnsi="Times New Roman" w:cs="Times New Roman"/>
          <w:sz w:val="19"/>
          <w:szCs w:val="19"/>
        </w:rPr>
        <w:t xml:space="preserve"> při čekání na semaforu samočinně vypne motor a při rozjíždění znovu nastartuje, aniž by bylo třeba otočit klíčkem. Tuto techniku na</w:t>
      </w:r>
      <w:r w:rsidR="00127180" w:rsidRPr="005E47DE">
        <w:rPr>
          <w:rFonts w:ascii="Times New Roman" w:hAnsi="Times New Roman" w:cs="Times New Roman"/>
          <w:sz w:val="19"/>
          <w:szCs w:val="19"/>
        </w:rPr>
        <w:t>jdeme</w:t>
      </w:r>
      <w:r w:rsidRPr="005E47DE">
        <w:rPr>
          <w:rFonts w:ascii="Times New Roman" w:hAnsi="Times New Roman" w:cs="Times New Roman"/>
          <w:sz w:val="19"/>
          <w:szCs w:val="19"/>
        </w:rPr>
        <w:t xml:space="preserve"> například </w:t>
      </w:r>
      <w:r w:rsidR="00127180" w:rsidRPr="005E47DE">
        <w:rPr>
          <w:rFonts w:ascii="Times New Roman" w:hAnsi="Times New Roman" w:cs="Times New Roman"/>
          <w:sz w:val="19"/>
          <w:szCs w:val="19"/>
        </w:rPr>
        <w:t xml:space="preserve">u </w:t>
      </w:r>
      <w:r w:rsidR="000D4D81" w:rsidRPr="005E47DE">
        <w:rPr>
          <w:rFonts w:ascii="Times New Roman" w:hAnsi="Times New Roman" w:cs="Times New Roman"/>
          <w:sz w:val="19"/>
          <w:szCs w:val="19"/>
        </w:rPr>
        <w:t>modelů</w:t>
      </w:r>
      <w:r w:rsidRPr="005E47DE">
        <w:rPr>
          <w:rFonts w:ascii="Times New Roman" w:hAnsi="Times New Roman" w:cs="Times New Roman"/>
          <w:sz w:val="19"/>
          <w:szCs w:val="19"/>
        </w:rPr>
        <w:t xml:space="preserve"> BlueMotion od VW.</w:t>
      </w:r>
      <w:r w:rsidR="000D4D81" w:rsidRPr="005E47DE">
        <w:rPr>
          <w:rFonts w:ascii="Times New Roman" w:hAnsi="Times New Roman" w:cs="Times New Roman"/>
          <w:sz w:val="19"/>
          <w:szCs w:val="19"/>
        </w:rPr>
        <w:t xml:space="preserve"> Standardní startovací baterie se</w:t>
      </w:r>
      <w:r w:rsidRPr="005E47DE">
        <w:rPr>
          <w:rFonts w:ascii="Times New Roman" w:hAnsi="Times New Roman" w:cs="Times New Roman"/>
          <w:sz w:val="19"/>
          <w:szCs w:val="19"/>
        </w:rPr>
        <w:t xml:space="preserve"> dle testu německé organizace Stiftung Warentest pro vozidla </w:t>
      </w:r>
      <w:r w:rsidR="008F55DD" w:rsidRPr="005E47DE">
        <w:rPr>
          <w:rFonts w:ascii="Times New Roman" w:hAnsi="Times New Roman" w:cs="Times New Roman"/>
          <w:sz w:val="19"/>
          <w:szCs w:val="19"/>
        </w:rPr>
        <w:t>se systémem Start/Stop</w:t>
      </w:r>
      <w:r w:rsidRPr="005E47DE">
        <w:rPr>
          <w:rFonts w:ascii="Times New Roman" w:hAnsi="Times New Roman" w:cs="Times New Roman"/>
          <w:sz w:val="19"/>
          <w:szCs w:val="19"/>
        </w:rPr>
        <w:t xml:space="preserve"> </w:t>
      </w:r>
      <w:r w:rsidR="000D4D81" w:rsidRPr="005E47DE">
        <w:rPr>
          <w:rFonts w:ascii="Times New Roman" w:hAnsi="Times New Roman" w:cs="Times New Roman"/>
          <w:sz w:val="19"/>
          <w:szCs w:val="19"/>
        </w:rPr>
        <w:t>nehodí</w:t>
      </w:r>
      <w:r w:rsidR="00D130E9" w:rsidRPr="005E47DE">
        <w:rPr>
          <w:rFonts w:ascii="Times New Roman" w:hAnsi="Times New Roman" w:cs="Times New Roman"/>
          <w:sz w:val="19"/>
          <w:szCs w:val="19"/>
        </w:rPr>
        <w:t xml:space="preserve">. Nejsou </w:t>
      </w:r>
      <w:r w:rsidR="007B3779" w:rsidRPr="005E47DE">
        <w:rPr>
          <w:rFonts w:ascii="Times New Roman" w:hAnsi="Times New Roman" w:cs="Times New Roman"/>
          <w:sz w:val="19"/>
          <w:szCs w:val="19"/>
        </w:rPr>
        <w:t>dimenzovány</w:t>
      </w:r>
      <w:r w:rsidR="00D130E9" w:rsidRPr="005E47DE">
        <w:rPr>
          <w:rFonts w:ascii="Times New Roman" w:hAnsi="Times New Roman" w:cs="Times New Roman"/>
          <w:sz w:val="19"/>
          <w:szCs w:val="19"/>
        </w:rPr>
        <w:t xml:space="preserve"> na zatížení způsoben</w:t>
      </w:r>
      <w:r w:rsidR="00F067A7" w:rsidRPr="005E47DE">
        <w:rPr>
          <w:rFonts w:ascii="Times New Roman" w:hAnsi="Times New Roman" w:cs="Times New Roman"/>
          <w:sz w:val="19"/>
          <w:szCs w:val="19"/>
        </w:rPr>
        <w:t>é</w:t>
      </w:r>
      <w:r w:rsidR="00D130E9" w:rsidRPr="005E47DE">
        <w:rPr>
          <w:rFonts w:ascii="Times New Roman" w:hAnsi="Times New Roman" w:cs="Times New Roman"/>
          <w:sz w:val="19"/>
          <w:szCs w:val="19"/>
        </w:rPr>
        <w:t xml:space="preserve"> </w:t>
      </w:r>
      <w:r w:rsidR="00F067A7" w:rsidRPr="005E47DE">
        <w:rPr>
          <w:rFonts w:ascii="Times New Roman" w:hAnsi="Times New Roman" w:cs="Times New Roman"/>
          <w:sz w:val="19"/>
          <w:szCs w:val="19"/>
        </w:rPr>
        <w:t>činností tohoto systému</w:t>
      </w:r>
      <w:r w:rsidR="00D130E9" w:rsidRPr="005E47DE">
        <w:rPr>
          <w:rFonts w:ascii="Times New Roman" w:hAnsi="Times New Roman" w:cs="Times New Roman"/>
          <w:sz w:val="19"/>
          <w:szCs w:val="19"/>
        </w:rPr>
        <w:t>.</w:t>
      </w:r>
    </w:p>
    <w:p w:rsidR="00E616EA" w:rsidRDefault="00E616EA" w:rsidP="0072172E">
      <w:pPr>
        <w:spacing w:after="0" w:line="240" w:lineRule="auto"/>
        <w:jc w:val="both"/>
        <w:rPr>
          <w:rFonts w:ascii="Times New Roman" w:hAnsi="Times New Roman" w:cs="Times New Roman"/>
          <w:sz w:val="19"/>
          <w:szCs w:val="19"/>
        </w:rPr>
        <w:sectPr w:rsidR="00E616EA" w:rsidSect="00E616EA">
          <w:type w:val="continuous"/>
          <w:pgSz w:w="11906" w:h="16838"/>
          <w:pgMar w:top="284" w:right="284" w:bottom="1134" w:left="567" w:header="709" w:footer="709" w:gutter="0"/>
          <w:cols w:num="5" w:space="227"/>
          <w:docGrid w:linePitch="360"/>
        </w:sectPr>
      </w:pPr>
    </w:p>
    <w:p w:rsidR="00580F46" w:rsidRPr="004D600D" w:rsidRDefault="00580F46" w:rsidP="00580F46">
      <w:pPr>
        <w:pBdr>
          <w:top w:val="single" w:sz="4" w:space="1" w:color="000000" w:themeColor="text1"/>
        </w:pBdr>
        <w:spacing w:after="0"/>
        <w:ind w:left="6237"/>
        <w:jc w:val="both"/>
        <w:rPr>
          <w:rFonts w:ascii="Arial" w:hAnsi="Arial" w:cs="Arial"/>
          <w:b/>
          <w:sz w:val="8"/>
          <w:szCs w:val="26"/>
        </w:rPr>
      </w:pPr>
    </w:p>
    <w:p w:rsidR="00580F46" w:rsidRPr="00580F46" w:rsidRDefault="00580F46" w:rsidP="00580F46">
      <w:pPr>
        <w:pBdr>
          <w:top w:val="single" w:sz="4" w:space="1" w:color="000000" w:themeColor="text1"/>
        </w:pBdr>
        <w:spacing w:after="0"/>
        <w:ind w:left="6237"/>
        <w:jc w:val="both"/>
        <w:rPr>
          <w:rFonts w:ascii="Arial" w:hAnsi="Arial" w:cs="Arial"/>
          <w:b/>
          <w:sz w:val="26"/>
          <w:szCs w:val="26"/>
        </w:rPr>
      </w:pPr>
      <w:r w:rsidRPr="00580F46">
        <w:rPr>
          <w:rFonts w:ascii="Arial" w:hAnsi="Arial" w:cs="Arial"/>
          <w:b/>
          <w:sz w:val="26"/>
          <w:szCs w:val="26"/>
        </w:rPr>
        <w:t>Autobaterie EFB pro vozy</w:t>
      </w:r>
    </w:p>
    <w:p w:rsidR="000706CC" w:rsidRPr="00580F46" w:rsidRDefault="00580F46" w:rsidP="00580F46">
      <w:pPr>
        <w:spacing w:after="0" w:line="240" w:lineRule="auto"/>
        <w:ind w:left="6237"/>
        <w:jc w:val="both"/>
        <w:rPr>
          <w:rFonts w:ascii="Arial" w:hAnsi="Arial" w:cs="Arial"/>
          <w:b/>
          <w:color w:val="0068AD"/>
          <w:sz w:val="26"/>
          <w:szCs w:val="26"/>
        </w:rPr>
      </w:pPr>
      <w:r w:rsidRPr="00580F46">
        <w:rPr>
          <w:rFonts w:ascii="Arial" w:hAnsi="Arial" w:cs="Arial"/>
          <w:b/>
          <w:color w:val="0068AD"/>
          <w:sz w:val="26"/>
          <w:szCs w:val="26"/>
        </w:rPr>
        <w:t>s automatikou Start/Stop</w:t>
      </w:r>
    </w:p>
    <w:p w:rsidR="009F602A" w:rsidRDefault="009F602A" w:rsidP="009F602A">
      <w:pPr>
        <w:tabs>
          <w:tab w:val="left" w:pos="5812"/>
        </w:tabs>
        <w:spacing w:after="0" w:line="240" w:lineRule="auto"/>
        <w:ind w:left="-567"/>
        <w:jc w:val="both"/>
        <w:rPr>
          <w:rFonts w:ascii="Times New Roman" w:hAnsi="Times New Roman" w:cs="Times New Roman"/>
          <w:sz w:val="19"/>
          <w:szCs w:val="19"/>
        </w:rPr>
      </w:pPr>
      <w:r>
        <w:rPr>
          <w:rFonts w:ascii="Times New Roman" w:hAnsi="Times New Roman" w:cs="Times New Roman"/>
          <w:noProof/>
          <w:sz w:val="19"/>
          <w:szCs w:val="19"/>
          <w:lang w:eastAsia="cs-CZ"/>
        </w:rPr>
        <w:drawing>
          <wp:inline distT="0" distB="0" distL="0" distR="0" wp14:anchorId="58BB9239" wp14:editId="2EE58C5E">
            <wp:extent cx="3312000" cy="1017590"/>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2000" cy="1017590"/>
                    </a:xfrm>
                    <a:prstGeom prst="rect">
                      <a:avLst/>
                    </a:prstGeom>
                  </pic:spPr>
                </pic:pic>
              </a:graphicData>
            </a:graphic>
          </wp:inline>
        </w:drawing>
      </w:r>
      <w:r>
        <w:rPr>
          <w:rFonts w:ascii="Times New Roman" w:hAnsi="Times New Roman" w:cs="Times New Roman"/>
          <w:sz w:val="19"/>
          <w:szCs w:val="19"/>
        </w:rPr>
        <w:tab/>
      </w:r>
      <w:r>
        <w:rPr>
          <w:rFonts w:ascii="Times New Roman" w:hAnsi="Times New Roman" w:cs="Times New Roman"/>
          <w:noProof/>
          <w:sz w:val="19"/>
          <w:szCs w:val="19"/>
          <w:lang w:eastAsia="cs-CZ"/>
        </w:rPr>
        <w:drawing>
          <wp:inline distT="0" distB="0" distL="0" distR="0" wp14:anchorId="32825548" wp14:editId="4D0E7509">
            <wp:extent cx="3276000" cy="999125"/>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000" cy="999125"/>
                    </a:xfrm>
                    <a:prstGeom prst="rect">
                      <a:avLst/>
                    </a:prstGeom>
                  </pic:spPr>
                </pic:pic>
              </a:graphicData>
            </a:graphic>
          </wp:inline>
        </w:drawing>
      </w:r>
    </w:p>
    <w:p w:rsidR="000706CC" w:rsidRPr="000706CC" w:rsidRDefault="000706CC" w:rsidP="009F602A">
      <w:pPr>
        <w:tabs>
          <w:tab w:val="left" w:pos="5812"/>
        </w:tabs>
        <w:spacing w:after="0" w:line="240" w:lineRule="auto"/>
        <w:ind w:left="-567"/>
        <w:jc w:val="both"/>
        <w:rPr>
          <w:rFonts w:ascii="Times New Roman" w:hAnsi="Times New Roman" w:cs="Times New Roman"/>
          <w:sz w:val="12"/>
          <w:szCs w:val="19"/>
        </w:rPr>
      </w:pPr>
    </w:p>
    <w:tbl>
      <w:tblPr>
        <w:tblStyle w:val="Mkatabulky"/>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560"/>
        <w:gridCol w:w="1559"/>
        <w:gridCol w:w="1559"/>
        <w:gridCol w:w="1560"/>
        <w:gridCol w:w="1559"/>
        <w:gridCol w:w="1559"/>
        <w:gridCol w:w="1559"/>
      </w:tblGrid>
      <w:tr w:rsidR="009F602A" w:rsidRPr="00F36DA4" w:rsidTr="000706CC">
        <w:tc>
          <w:tcPr>
            <w:tcW w:w="425" w:type="dxa"/>
          </w:tcPr>
          <w:p w:rsidR="009F602A" w:rsidRPr="00F36DA4" w:rsidRDefault="009F602A" w:rsidP="00D13BD8">
            <w:pPr>
              <w:rPr>
                <w:rFonts w:ascii="Arial Narrow" w:hAnsi="Arial Narrow" w:cs="Times New Roman"/>
                <w:b/>
                <w:sz w:val="12"/>
                <w:szCs w:val="12"/>
              </w:rPr>
            </w:pPr>
          </w:p>
        </w:tc>
        <w:tc>
          <w:tcPr>
            <w:tcW w:w="1560" w:type="dxa"/>
            <w:tcBorders>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Topline</w:t>
            </w:r>
          </w:p>
        </w:tc>
        <w:tc>
          <w:tcPr>
            <w:tcW w:w="1559" w:type="dxa"/>
            <w:tcBorders>
              <w:left w:val="single" w:sz="8" w:space="0" w:color="FFFFFF" w:themeColor="background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Coop Qualité &amp; Prix</w:t>
            </w:r>
          </w:p>
        </w:tc>
        <w:tc>
          <w:tcPr>
            <w:tcW w:w="1559" w:type="dxa"/>
            <w:tcBorders>
              <w:left w:val="single" w:sz="8" w:space="0" w:color="FFFFFF" w:themeColor="background1"/>
              <w:bottom w:val="single" w:sz="4" w:space="0" w:color="000000" w:themeColor="text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Miocar</w:t>
            </w:r>
          </w:p>
        </w:tc>
        <w:tc>
          <w:tcPr>
            <w:tcW w:w="1560" w:type="dxa"/>
          </w:tcPr>
          <w:p w:rsidR="009F602A" w:rsidRPr="009F602A" w:rsidRDefault="009F602A" w:rsidP="00D13BD8">
            <w:pPr>
              <w:rPr>
                <w:rFonts w:ascii="Arial Narrow" w:hAnsi="Arial Narrow" w:cs="Times New Roman"/>
                <w:b/>
                <w:sz w:val="14"/>
                <w:szCs w:val="14"/>
              </w:rPr>
            </w:pPr>
          </w:p>
        </w:tc>
        <w:tc>
          <w:tcPr>
            <w:tcW w:w="1559" w:type="dxa"/>
            <w:tcBorders>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Banner</w:t>
            </w:r>
          </w:p>
        </w:tc>
        <w:tc>
          <w:tcPr>
            <w:tcW w:w="1559" w:type="dxa"/>
            <w:tcBorders>
              <w:left w:val="single" w:sz="8" w:space="0" w:color="FFFFFF" w:themeColor="background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EcoPower</w:t>
            </w:r>
          </w:p>
        </w:tc>
        <w:tc>
          <w:tcPr>
            <w:tcW w:w="1559" w:type="dxa"/>
            <w:tcBorders>
              <w:left w:val="single" w:sz="8" w:space="0" w:color="FFFFFF" w:themeColor="background1"/>
              <w:bottom w:val="single" w:sz="4" w:space="0" w:color="000000" w:themeColor="text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Moll</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baterie DS14</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autobaterie CP 13</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autobaterie B4</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0706CC" w:rsidRDefault="009F602A" w:rsidP="000706CC">
            <w:pPr>
              <w:rPr>
                <w:rFonts w:ascii="Arial Narrow" w:hAnsi="Arial Narrow" w:cs="Times New Roman"/>
                <w:sz w:val="14"/>
                <w:szCs w:val="14"/>
              </w:rPr>
            </w:pPr>
            <w:r w:rsidRPr="009F602A">
              <w:rPr>
                <w:rFonts w:ascii="Arial Narrow" w:hAnsi="Arial Narrow" w:cs="Times New Roman"/>
                <w:sz w:val="14"/>
                <w:szCs w:val="14"/>
              </w:rPr>
              <w:t>Running Bull</w:t>
            </w:r>
          </w:p>
          <w:p w:rsidR="009F602A" w:rsidRPr="009F602A" w:rsidRDefault="009F602A" w:rsidP="000706CC">
            <w:pPr>
              <w:rPr>
                <w:rFonts w:ascii="Arial Narrow" w:hAnsi="Arial Narrow" w:cs="Times New Roman"/>
                <w:sz w:val="14"/>
                <w:szCs w:val="14"/>
              </w:rPr>
            </w:pPr>
            <w:r w:rsidRPr="009F602A">
              <w:rPr>
                <w:rFonts w:ascii="Arial Narrow" w:hAnsi="Arial Narrow" w:cs="Times New Roman"/>
                <w:sz w:val="14"/>
                <w:szCs w:val="14"/>
              </w:rPr>
              <w:t>57 000 EFB</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EFB 75</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820 70 EFB</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D2F0FE"/>
          </w:tcPr>
          <w:p w:rsidR="009F602A" w:rsidRDefault="009F602A" w:rsidP="00D13BD8">
            <w:pPr>
              <w:rPr>
                <w:rFonts w:ascii="Arial Narrow" w:hAnsi="Arial Narrow" w:cs="Times New Roman"/>
                <w:sz w:val="14"/>
                <w:szCs w:val="14"/>
              </w:rPr>
            </w:pPr>
            <w:r w:rsidRPr="009F602A">
              <w:rPr>
                <w:rFonts w:ascii="Arial Narrow" w:hAnsi="Arial Narrow" w:cs="Times New Roman"/>
                <w:sz w:val="14"/>
                <w:szCs w:val="14"/>
              </w:rPr>
              <w:t>74</w:t>
            </w:r>
          </w:p>
          <w:p w:rsidR="000706CC" w:rsidRPr="009F602A" w:rsidRDefault="000706CC" w:rsidP="00D13BD8">
            <w:pPr>
              <w:rPr>
                <w:rFonts w:ascii="Arial Narrow" w:hAnsi="Arial Narrow" w:cs="Times New Roman"/>
                <w:sz w:val="14"/>
                <w:szCs w:val="14"/>
              </w:rPr>
            </w:pP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72</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72</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70</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75</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70</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Obi</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Coop Bau &amp; Hobby</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Do it + Garden Migros</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Autobatterien24.ch</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Jumbo</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Autobatterien24.ch</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D2F0FE"/>
          </w:tcPr>
          <w:p w:rsidR="009F602A" w:rsidRDefault="009F602A" w:rsidP="00D13BD8">
            <w:pPr>
              <w:rPr>
                <w:rFonts w:ascii="Arial Narrow" w:hAnsi="Arial Narrow" w:cs="Times New Roman"/>
                <w:sz w:val="14"/>
                <w:szCs w:val="14"/>
              </w:rPr>
            </w:pPr>
            <w:r w:rsidRPr="009F602A">
              <w:rPr>
                <w:rFonts w:ascii="Arial Narrow" w:hAnsi="Arial Narrow" w:cs="Times New Roman"/>
                <w:sz w:val="14"/>
                <w:szCs w:val="14"/>
              </w:rPr>
              <w:t>-</w:t>
            </w:r>
          </w:p>
          <w:p w:rsidR="000706CC" w:rsidRPr="009F602A" w:rsidRDefault="000706CC" w:rsidP="00D13BD8">
            <w:pPr>
              <w:rPr>
                <w:rFonts w:ascii="Arial Narrow" w:hAnsi="Arial Narrow" w:cs="Times New Roman"/>
                <w:sz w:val="14"/>
                <w:szCs w:val="14"/>
              </w:rPr>
            </w:pP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specializované prodejny</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specializované prodejny</w:t>
            </w:r>
          </w:p>
        </w:tc>
      </w:tr>
      <w:tr w:rsidR="009F602A" w:rsidRPr="00F36DA4" w:rsidTr="000706CC">
        <w:tc>
          <w:tcPr>
            <w:tcW w:w="425" w:type="dxa"/>
          </w:tcPr>
          <w:p w:rsidR="009F602A" w:rsidRPr="00F36DA4" w:rsidRDefault="009F602A" w:rsidP="00D13BD8">
            <w:pPr>
              <w:rPr>
                <w:rFonts w:ascii="Arial Narrow" w:hAnsi="Arial Narrow" w:cs="Times New Roman"/>
                <w:b/>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189,-</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BD4B4" w:themeFill="accent6" w:themeFillTint="66"/>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209,-</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BD4B4" w:themeFill="accent6" w:themeFillTint="66"/>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199,-</w:t>
            </w:r>
          </w:p>
        </w:tc>
        <w:tc>
          <w:tcPr>
            <w:tcW w:w="1560" w:type="dxa"/>
          </w:tcPr>
          <w:p w:rsidR="009F602A" w:rsidRPr="009F602A" w:rsidRDefault="009F602A" w:rsidP="00D13BD8">
            <w:pPr>
              <w:rPr>
                <w:rFonts w:ascii="Arial Narrow" w:hAnsi="Arial Narrow" w:cs="Times New Roman"/>
                <w:b/>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183,-</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219,-</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217,-</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4,8</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4,4</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5,6</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4,9</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4,8</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4,5</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4,4</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BD4B4" w:themeFill="accent6" w:themeFillTint="66"/>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4,4</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6</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4,6</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A4E2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4,6</w:t>
            </w:r>
          </w:p>
        </w:tc>
      </w:tr>
      <w:tr w:rsidR="009F602A" w:rsidRPr="00F36DA4" w:rsidTr="000706CC">
        <w:tc>
          <w:tcPr>
            <w:tcW w:w="425" w:type="dxa"/>
          </w:tcPr>
          <w:p w:rsidR="009F602A" w:rsidRPr="00F36DA4" w:rsidRDefault="009F602A" w:rsidP="00D13BD8">
            <w:pPr>
              <w:rPr>
                <w:rFonts w:ascii="Arial Narrow" w:hAnsi="Arial Narrow" w:cs="Times New Roman"/>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5,5</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4,7</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DE9D9" w:themeFill="accent6" w:themeFillTint="33"/>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5,2</w:t>
            </w:r>
          </w:p>
        </w:tc>
        <w:tc>
          <w:tcPr>
            <w:tcW w:w="1560" w:type="dxa"/>
          </w:tcPr>
          <w:p w:rsidR="009F602A" w:rsidRPr="009F602A" w:rsidRDefault="009F602A" w:rsidP="00D13BD8">
            <w:pPr>
              <w:rPr>
                <w:rFonts w:ascii="Arial Narrow" w:hAnsi="Arial Narrow" w:cs="Times New Roman"/>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6</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5,8</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D2F0FE"/>
          </w:tcPr>
          <w:p w:rsidR="009F602A" w:rsidRPr="009F602A" w:rsidRDefault="009F602A" w:rsidP="00D13BD8">
            <w:pPr>
              <w:rPr>
                <w:rFonts w:ascii="Arial Narrow" w:hAnsi="Arial Narrow" w:cs="Times New Roman"/>
                <w:sz w:val="14"/>
                <w:szCs w:val="14"/>
              </w:rPr>
            </w:pPr>
            <w:r w:rsidRPr="009F602A">
              <w:rPr>
                <w:rFonts w:ascii="Arial Narrow" w:hAnsi="Arial Narrow" w:cs="Times New Roman"/>
                <w:sz w:val="14"/>
                <w:szCs w:val="14"/>
              </w:rPr>
              <w:t>5,2</w:t>
            </w:r>
          </w:p>
        </w:tc>
      </w:tr>
      <w:tr w:rsidR="009F602A" w:rsidRPr="00F36DA4" w:rsidTr="000706CC">
        <w:tc>
          <w:tcPr>
            <w:tcW w:w="425" w:type="dxa"/>
          </w:tcPr>
          <w:p w:rsidR="009F602A" w:rsidRPr="00F36DA4" w:rsidRDefault="009F602A" w:rsidP="00D13BD8">
            <w:pPr>
              <w:rPr>
                <w:rFonts w:ascii="Arial Narrow" w:hAnsi="Arial Narrow" w:cs="Times New Roman"/>
                <w:b/>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4,8</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FBD4B4" w:themeFill="accent6" w:themeFillTint="66"/>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4,7</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FBD4B4" w:themeFill="accent6" w:themeFillTint="66"/>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4,5</w:t>
            </w:r>
          </w:p>
        </w:tc>
        <w:tc>
          <w:tcPr>
            <w:tcW w:w="1560" w:type="dxa"/>
          </w:tcPr>
          <w:p w:rsidR="009F602A" w:rsidRPr="009F602A" w:rsidRDefault="009F602A" w:rsidP="00D13BD8">
            <w:pPr>
              <w:rPr>
                <w:rFonts w:ascii="Arial Narrow" w:hAnsi="Arial Narrow" w:cs="Times New Roman"/>
                <w:b/>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5,8</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4,9</w:t>
            </w:r>
          </w:p>
        </w:tc>
        <w:tc>
          <w:tcPr>
            <w:tcW w:w="1559" w:type="dxa"/>
            <w:tcBorders>
              <w:top w:val="single" w:sz="4" w:space="0" w:color="000000" w:themeColor="text1"/>
              <w:left w:val="single" w:sz="8" w:space="0" w:color="FFFFFF" w:themeColor="background1"/>
              <w:bottom w:val="single" w:sz="4" w:space="0" w:color="000000" w:themeColor="text1"/>
            </w:tcBorders>
            <w:shd w:val="clear" w:color="auto" w:fill="A4E2FE"/>
          </w:tcPr>
          <w:p w:rsidR="009F602A" w:rsidRPr="009F602A" w:rsidRDefault="009F602A" w:rsidP="00D13BD8">
            <w:pPr>
              <w:rPr>
                <w:rFonts w:ascii="Arial Narrow" w:hAnsi="Arial Narrow" w:cs="Times New Roman"/>
                <w:b/>
                <w:sz w:val="14"/>
                <w:szCs w:val="14"/>
              </w:rPr>
            </w:pPr>
            <w:r w:rsidRPr="009F602A">
              <w:rPr>
                <w:rFonts w:ascii="Arial Narrow" w:hAnsi="Arial Narrow" w:cs="Times New Roman"/>
                <w:b/>
                <w:sz w:val="14"/>
                <w:szCs w:val="14"/>
              </w:rPr>
              <w:t>4,8</w:t>
            </w:r>
          </w:p>
        </w:tc>
      </w:tr>
      <w:tr w:rsidR="009F602A" w:rsidRPr="00F36DA4" w:rsidTr="000706CC">
        <w:tc>
          <w:tcPr>
            <w:tcW w:w="425" w:type="dxa"/>
          </w:tcPr>
          <w:p w:rsidR="009F602A" w:rsidRPr="00F36DA4" w:rsidRDefault="009F602A" w:rsidP="00D13BD8">
            <w:pPr>
              <w:rPr>
                <w:rFonts w:ascii="Arial Narrow" w:hAnsi="Arial Narrow" w:cs="Times New Roman"/>
                <w:b/>
                <w:sz w:val="12"/>
                <w:szCs w:val="12"/>
              </w:rPr>
            </w:pPr>
          </w:p>
        </w:tc>
        <w:tc>
          <w:tcPr>
            <w:tcW w:w="1560" w:type="dxa"/>
            <w:tcBorders>
              <w:top w:val="single" w:sz="4" w:space="0" w:color="000000" w:themeColor="text1"/>
              <w:bottom w:val="single" w:sz="4" w:space="0" w:color="000000" w:themeColor="text1"/>
              <w:right w:val="single" w:sz="8" w:space="0" w:color="FFFFFF" w:themeColor="background1"/>
            </w:tcBorders>
          </w:tcPr>
          <w:p w:rsidR="009F602A" w:rsidRPr="000706CC" w:rsidRDefault="009F602A" w:rsidP="00D13BD8">
            <w:pPr>
              <w:rPr>
                <w:rFonts w:ascii="Arial Narrow" w:hAnsi="Arial Narrow" w:cs="Times New Roman"/>
                <w:b/>
                <w:color w:val="006895"/>
                <w:sz w:val="14"/>
                <w:szCs w:val="16"/>
              </w:rPr>
            </w:pPr>
            <w:r w:rsidRPr="000706CC">
              <w:rPr>
                <w:rFonts w:ascii="Arial Narrow" w:hAnsi="Arial Narrow" w:cs="Times New Roman"/>
                <w:b/>
                <w:color w:val="006895"/>
                <w:sz w:val="14"/>
                <w:szCs w:val="16"/>
              </w:rPr>
              <w:t>dobře</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tcPr>
          <w:p w:rsidR="009F602A" w:rsidRPr="000706CC" w:rsidRDefault="009F602A" w:rsidP="00D13BD8">
            <w:pPr>
              <w:ind w:right="-108"/>
              <w:rPr>
                <w:rFonts w:ascii="Arial Narrow" w:hAnsi="Arial Narrow" w:cs="Times New Roman"/>
                <w:b/>
                <w:color w:val="E36C0A" w:themeColor="accent6" w:themeShade="BF"/>
                <w:sz w:val="14"/>
                <w:szCs w:val="14"/>
              </w:rPr>
            </w:pPr>
            <w:r w:rsidRPr="000706CC">
              <w:rPr>
                <w:rFonts w:ascii="Arial Narrow" w:hAnsi="Arial Narrow" w:cs="Times New Roman"/>
                <w:b/>
                <w:color w:val="E36C0A" w:themeColor="accent6" w:themeShade="BF"/>
                <w:sz w:val="14"/>
                <w:szCs w:val="14"/>
              </w:rPr>
              <w:t>dostatečně</w:t>
            </w:r>
          </w:p>
        </w:tc>
        <w:tc>
          <w:tcPr>
            <w:tcW w:w="1559" w:type="dxa"/>
            <w:tcBorders>
              <w:top w:val="single" w:sz="4" w:space="0" w:color="000000" w:themeColor="text1"/>
              <w:left w:val="single" w:sz="8" w:space="0" w:color="FFFFFF" w:themeColor="background1"/>
              <w:bottom w:val="single" w:sz="4" w:space="0" w:color="000000" w:themeColor="text1"/>
            </w:tcBorders>
          </w:tcPr>
          <w:p w:rsidR="009F602A" w:rsidRPr="000706CC" w:rsidRDefault="009F602A" w:rsidP="00D13BD8">
            <w:pPr>
              <w:ind w:right="-108"/>
              <w:rPr>
                <w:rFonts w:ascii="Arial Narrow" w:hAnsi="Arial Narrow" w:cs="Times New Roman"/>
                <w:b/>
                <w:color w:val="E36C0A" w:themeColor="accent6" w:themeShade="BF"/>
                <w:sz w:val="14"/>
                <w:szCs w:val="14"/>
              </w:rPr>
            </w:pPr>
            <w:r w:rsidRPr="000706CC">
              <w:rPr>
                <w:rFonts w:ascii="Arial Narrow" w:hAnsi="Arial Narrow" w:cs="Times New Roman"/>
                <w:b/>
                <w:color w:val="E36C0A" w:themeColor="accent6" w:themeShade="BF"/>
                <w:sz w:val="14"/>
                <w:szCs w:val="14"/>
              </w:rPr>
              <w:t>dostatečně</w:t>
            </w:r>
          </w:p>
        </w:tc>
        <w:tc>
          <w:tcPr>
            <w:tcW w:w="1560" w:type="dxa"/>
          </w:tcPr>
          <w:p w:rsidR="009F602A" w:rsidRPr="009F602A" w:rsidRDefault="009F602A" w:rsidP="00D13BD8">
            <w:pPr>
              <w:rPr>
                <w:rFonts w:ascii="Arial Narrow" w:hAnsi="Arial Narrow" w:cs="Times New Roman"/>
                <w:b/>
                <w:sz w:val="14"/>
                <w:szCs w:val="14"/>
              </w:rPr>
            </w:pPr>
          </w:p>
        </w:tc>
        <w:tc>
          <w:tcPr>
            <w:tcW w:w="1559" w:type="dxa"/>
            <w:tcBorders>
              <w:top w:val="single" w:sz="4" w:space="0" w:color="000000" w:themeColor="text1"/>
              <w:bottom w:val="single" w:sz="4" w:space="0" w:color="000000" w:themeColor="text1"/>
              <w:right w:val="single" w:sz="8" w:space="0" w:color="FFFFFF" w:themeColor="background1"/>
            </w:tcBorders>
          </w:tcPr>
          <w:p w:rsidR="009F602A" w:rsidRPr="009F602A" w:rsidRDefault="009F602A" w:rsidP="00D13BD8">
            <w:pPr>
              <w:rPr>
                <w:rFonts w:ascii="Arial Narrow" w:hAnsi="Arial Narrow" w:cs="Times New Roman"/>
                <w:b/>
                <w:sz w:val="14"/>
                <w:szCs w:val="14"/>
              </w:rPr>
            </w:pPr>
            <w:r w:rsidRPr="000706CC">
              <w:rPr>
                <w:rFonts w:ascii="Arial Narrow" w:hAnsi="Arial Narrow" w:cs="Times New Roman"/>
                <w:b/>
                <w:color w:val="009881"/>
                <w:sz w:val="14"/>
                <w:szCs w:val="16"/>
              </w:rPr>
              <w:t>velmi dobře</w:t>
            </w:r>
          </w:p>
        </w:tc>
        <w:tc>
          <w:tcPr>
            <w:tcW w:w="1559"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tcPr>
          <w:p w:rsidR="009F602A" w:rsidRPr="000706CC" w:rsidRDefault="009F602A" w:rsidP="00D13BD8">
            <w:pPr>
              <w:rPr>
                <w:rFonts w:ascii="Arial Narrow" w:hAnsi="Arial Narrow" w:cs="Times New Roman"/>
                <w:b/>
                <w:color w:val="006895"/>
                <w:sz w:val="14"/>
                <w:szCs w:val="16"/>
              </w:rPr>
            </w:pPr>
            <w:r w:rsidRPr="000706CC">
              <w:rPr>
                <w:rFonts w:ascii="Arial Narrow" w:hAnsi="Arial Narrow" w:cs="Times New Roman"/>
                <w:b/>
                <w:color w:val="006895"/>
                <w:sz w:val="14"/>
                <w:szCs w:val="16"/>
              </w:rPr>
              <w:t>dobře</w:t>
            </w:r>
          </w:p>
        </w:tc>
        <w:tc>
          <w:tcPr>
            <w:tcW w:w="1559" w:type="dxa"/>
            <w:tcBorders>
              <w:top w:val="single" w:sz="4" w:space="0" w:color="000000" w:themeColor="text1"/>
              <w:left w:val="single" w:sz="8" w:space="0" w:color="FFFFFF" w:themeColor="background1"/>
              <w:bottom w:val="single" w:sz="4" w:space="0" w:color="000000" w:themeColor="text1"/>
            </w:tcBorders>
          </w:tcPr>
          <w:p w:rsidR="009F602A" w:rsidRPr="000706CC" w:rsidRDefault="009F602A" w:rsidP="00D13BD8">
            <w:pPr>
              <w:rPr>
                <w:rFonts w:ascii="Arial Narrow" w:hAnsi="Arial Narrow" w:cs="Times New Roman"/>
                <w:b/>
                <w:color w:val="006895"/>
                <w:sz w:val="14"/>
                <w:szCs w:val="16"/>
              </w:rPr>
            </w:pPr>
            <w:r w:rsidRPr="000706CC">
              <w:rPr>
                <w:rFonts w:ascii="Arial Narrow" w:hAnsi="Arial Narrow" w:cs="Times New Roman"/>
                <w:b/>
                <w:color w:val="006895"/>
                <w:sz w:val="14"/>
                <w:szCs w:val="16"/>
              </w:rPr>
              <w:t>dobře</w:t>
            </w:r>
          </w:p>
        </w:tc>
      </w:tr>
    </w:tbl>
    <w:p w:rsidR="009F602A" w:rsidRPr="0072172E" w:rsidRDefault="009F602A" w:rsidP="00890CFC">
      <w:pPr>
        <w:spacing w:after="0" w:line="240" w:lineRule="auto"/>
        <w:ind w:left="-426"/>
        <w:jc w:val="both"/>
        <w:rPr>
          <w:rFonts w:ascii="Arial Narrow" w:hAnsi="Arial Narrow" w:cs="Times New Roman"/>
          <w:sz w:val="12"/>
          <w:szCs w:val="12"/>
        </w:rPr>
      </w:pPr>
      <w:r w:rsidRPr="0072172E">
        <w:rPr>
          <w:rFonts w:ascii="Arial Narrow" w:hAnsi="Arial Narrow" w:cs="Times New Roman"/>
          <w:sz w:val="12"/>
          <w:szCs w:val="12"/>
        </w:rPr>
        <w:t xml:space="preserve">známky </w:t>
      </w:r>
      <w:r>
        <w:rPr>
          <w:rFonts w:ascii="Arial Narrow" w:hAnsi="Arial Narrow" w:cs="Times New Roman"/>
          <w:sz w:val="12"/>
          <w:szCs w:val="12"/>
        </w:rPr>
        <w:t>se pořadí řídí podle ceny.</w:t>
      </w:r>
    </w:p>
    <w:p w:rsidR="00E616EA" w:rsidRDefault="00E616EA" w:rsidP="0072172E">
      <w:pPr>
        <w:spacing w:after="0" w:line="240" w:lineRule="auto"/>
        <w:jc w:val="both"/>
        <w:rPr>
          <w:rFonts w:ascii="Times New Roman" w:hAnsi="Times New Roman" w:cs="Times New Roman"/>
          <w:sz w:val="19"/>
          <w:szCs w:val="19"/>
        </w:rPr>
      </w:pPr>
    </w:p>
    <w:p w:rsidR="00E616EA" w:rsidRDefault="00E616EA">
      <w:pPr>
        <w:rPr>
          <w:rFonts w:ascii="Times New Roman" w:hAnsi="Times New Roman" w:cs="Times New Roman"/>
          <w:sz w:val="19"/>
          <w:szCs w:val="19"/>
        </w:rPr>
      </w:pPr>
      <w:r>
        <w:rPr>
          <w:rFonts w:ascii="Times New Roman" w:hAnsi="Times New Roman" w:cs="Times New Roman"/>
          <w:sz w:val="19"/>
          <w:szCs w:val="19"/>
        </w:rPr>
        <w:br w:type="page"/>
      </w:r>
    </w:p>
    <w:p w:rsidR="00890CFC" w:rsidRPr="004D600D" w:rsidRDefault="00890CFC" w:rsidP="009E132E">
      <w:pPr>
        <w:spacing w:after="0" w:line="240" w:lineRule="auto"/>
        <w:ind w:right="140"/>
        <w:jc w:val="right"/>
        <w:rPr>
          <w:rFonts w:ascii="Arial Narrow" w:hAnsi="Arial Narrow" w:cs="Arial"/>
          <w:b/>
          <w:color w:val="FFFFFF" w:themeColor="background1"/>
          <w:sz w:val="28"/>
          <w:szCs w:val="24"/>
        </w:rPr>
      </w:pPr>
      <w:r w:rsidRPr="004D600D">
        <w:rPr>
          <w:rFonts w:ascii="Arial Narrow" w:hAnsi="Arial Narrow" w:cs="Arial"/>
          <w:b/>
          <w:noProof/>
          <w:color w:val="FFFFFF" w:themeColor="background1"/>
          <w:sz w:val="28"/>
          <w:szCs w:val="24"/>
          <w:lang w:eastAsia="cs-CZ"/>
        </w:rPr>
        <w:lastRenderedPageBreak/>
        <mc:AlternateContent>
          <mc:Choice Requires="wps">
            <w:drawing>
              <wp:anchor distT="0" distB="0" distL="114300" distR="114300" simplePos="0" relativeHeight="251648000" behindDoc="1" locked="0" layoutInCell="1" allowOverlap="1" wp14:anchorId="32D7803C" wp14:editId="105F565E">
                <wp:simplePos x="0" y="0"/>
                <wp:positionH relativeFrom="margin">
                  <wp:posOffset>5478516</wp:posOffset>
                </wp:positionH>
                <wp:positionV relativeFrom="paragraph">
                  <wp:posOffset>-180340</wp:posOffset>
                </wp:positionV>
                <wp:extent cx="1705970" cy="491319"/>
                <wp:effectExtent l="0" t="0" r="8890" b="4445"/>
                <wp:wrapNone/>
                <wp:docPr id="10" name="Textové pole 10"/>
                <wp:cNvGraphicFramePr/>
                <a:graphic xmlns:a="http://schemas.openxmlformats.org/drawingml/2006/main">
                  <a:graphicData uri="http://schemas.microsoft.com/office/word/2010/wordprocessingShape">
                    <wps:wsp>
                      <wps:cNvSpPr txBox="1"/>
                      <wps:spPr>
                        <a:xfrm>
                          <a:off x="0" y="0"/>
                          <a:ext cx="1705970" cy="491319"/>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CFC" w:rsidRDefault="00890CFC" w:rsidP="00890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803C" id="Textové pole 10" o:spid="_x0000_s1030" type="#_x0000_t202" style="position:absolute;left:0;text-align:left;margin-left:431.4pt;margin-top:-14.2pt;width:134.35pt;height:38.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" fillcolor="#c00000" stroked="f" strokeweight=".5pt">
                <v:textbox>
                  <w:txbxContent>
                    <w:p w:rsidR="00890CFC" w:rsidRDefault="00890CFC" w:rsidP="00890CFC"/>
                  </w:txbxContent>
                </v:textbox>
                <w10:wrap anchorx="margin"/>
              </v:shape>
            </w:pict>
          </mc:Fallback>
        </mc:AlternateContent>
      </w:r>
      <w:r w:rsidRPr="004D600D">
        <w:rPr>
          <w:rFonts w:ascii="Arial Narrow" w:hAnsi="Arial Narrow" w:cs="Arial"/>
          <w:b/>
          <w:color w:val="FFFFFF" w:themeColor="background1"/>
          <w:sz w:val="28"/>
          <w:szCs w:val="24"/>
        </w:rPr>
        <w:t>TEST</w:t>
      </w:r>
    </w:p>
    <w:p w:rsidR="00890CFC" w:rsidRPr="00890CFC" w:rsidRDefault="00890CFC" w:rsidP="00E81A8D">
      <w:pPr>
        <w:pBdr>
          <w:bottom w:val="single" w:sz="4" w:space="1" w:color="000000" w:themeColor="text1"/>
        </w:pBdr>
        <w:rPr>
          <w:rFonts w:ascii="Helvetica" w:hAnsi="Helvetica" w:cs="Helvetica"/>
        </w:rPr>
      </w:pPr>
    </w:p>
    <w:p w:rsidR="00890CFC" w:rsidRPr="009E132E" w:rsidRDefault="009E132E" w:rsidP="00890CFC">
      <w:pPr>
        <w:rPr>
          <w:rFonts w:ascii="Helvetica" w:hAnsi="Helvetica" w:cs="Helvetica"/>
          <w:sz w:val="14"/>
        </w:rPr>
      </w:pPr>
      <w:r>
        <w:rPr>
          <w:rFonts w:ascii="Helvetica" w:hAnsi="Helvetica" w:cs="Helvetica"/>
          <w:noProof/>
          <w:sz w:val="14"/>
          <w:lang w:eastAsia="cs-CZ"/>
        </w:rPr>
        <mc:AlternateContent>
          <mc:Choice Requires="wps">
            <w:drawing>
              <wp:anchor distT="0" distB="0" distL="114300" distR="114300" simplePos="0" relativeHeight="251668480" behindDoc="1" locked="0" layoutInCell="1" allowOverlap="1">
                <wp:simplePos x="0" y="0"/>
                <wp:positionH relativeFrom="column">
                  <wp:posOffset>34976</wp:posOffset>
                </wp:positionH>
                <wp:positionV relativeFrom="paragraph">
                  <wp:posOffset>190805</wp:posOffset>
                </wp:positionV>
                <wp:extent cx="6840000" cy="2933192"/>
                <wp:effectExtent l="0" t="0" r="18415" b="19685"/>
                <wp:wrapNone/>
                <wp:docPr id="16" name="Textové pole 16"/>
                <wp:cNvGraphicFramePr/>
                <a:graphic xmlns:a="http://schemas.openxmlformats.org/drawingml/2006/main">
                  <a:graphicData uri="http://schemas.microsoft.com/office/word/2010/wordprocessingShape">
                    <wps:wsp>
                      <wps:cNvSpPr txBox="1"/>
                      <wps:spPr>
                        <a:xfrm>
                          <a:off x="0" y="0"/>
                          <a:ext cx="6840000" cy="293319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132E" w:rsidRDefault="009E1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 o:spid="_x0000_s1031" type="#_x0000_t202" style="position:absolute;margin-left:2.75pt;margin-top:15pt;width:538.6pt;height:230.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" filled="f" strokeweight=".5pt">
                <v:textbox>
                  <w:txbxContent>
                    <w:p w:rsidR="009E132E" w:rsidRDefault="009E132E"/>
                  </w:txbxContent>
                </v:textbox>
              </v:shape>
            </w:pict>
          </mc:Fallback>
        </mc:AlternateContent>
      </w:r>
    </w:p>
    <w:p w:rsidR="00890CFC" w:rsidRPr="00890CFC" w:rsidRDefault="00890CFC" w:rsidP="00E81A8D">
      <w:pPr>
        <w:spacing w:after="0" w:line="240" w:lineRule="auto"/>
        <w:jc w:val="center"/>
        <w:rPr>
          <w:rFonts w:ascii="Helvetica" w:hAnsi="Helvetica" w:cs="Helvetica"/>
          <w:b/>
          <w:sz w:val="26"/>
          <w:szCs w:val="26"/>
        </w:rPr>
      </w:pPr>
      <w:r w:rsidRPr="00890CFC">
        <w:rPr>
          <w:rFonts w:ascii="Helvetica" w:hAnsi="Helvetica" w:cs="Helvetica"/>
          <w:b/>
          <w:sz w:val="26"/>
          <w:szCs w:val="26"/>
        </w:rPr>
        <w:t>Tipy, jak pečovat o baterii</w:t>
      </w:r>
    </w:p>
    <w:p w:rsidR="00890CFC" w:rsidRPr="00890CFC" w:rsidRDefault="00D64705" w:rsidP="00E81A8D">
      <w:pPr>
        <w:spacing w:after="0" w:line="240" w:lineRule="auto"/>
        <w:rPr>
          <w:rFonts w:ascii="Helvetica" w:hAnsi="Helvetica" w:cs="Helvetica"/>
        </w:rPr>
      </w:pPr>
      <w:r>
        <w:rPr>
          <w:rFonts w:ascii="Helvetica" w:hAnsi="Helvetica" w:cs="Helvetica"/>
          <w:noProof/>
          <w:lang w:eastAsia="cs-CZ"/>
        </w:rPr>
        <mc:AlternateContent>
          <mc:Choice Requires="wps">
            <w:drawing>
              <wp:anchor distT="0" distB="0" distL="114300" distR="114300" simplePos="0" relativeHeight="251685376" behindDoc="0" locked="0" layoutInCell="1" allowOverlap="1">
                <wp:simplePos x="0" y="0"/>
                <wp:positionH relativeFrom="column">
                  <wp:posOffset>34290</wp:posOffset>
                </wp:positionH>
                <wp:positionV relativeFrom="paragraph">
                  <wp:posOffset>34290</wp:posOffset>
                </wp:positionV>
                <wp:extent cx="6840000" cy="0"/>
                <wp:effectExtent l="0" t="0" r="37465" b="19050"/>
                <wp:wrapNone/>
                <wp:docPr id="17" name="Přímá spojnice 17"/>
                <wp:cNvGraphicFramePr/>
                <a:graphic xmlns:a="http://schemas.openxmlformats.org/drawingml/2006/main">
                  <a:graphicData uri="http://schemas.microsoft.com/office/word/2010/wordprocessingShape">
                    <wps:wsp>
                      <wps:cNvCnPr/>
                      <wps:spPr>
                        <a:xfrm>
                          <a:off x="0" y="0"/>
                          <a:ext cx="684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B377BF" id="Přímá spojnice 17"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7pt" to="541.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" strokecolor="black [3213]" strokeweight=".5pt"/>
            </w:pict>
          </mc:Fallback>
        </mc:AlternateContent>
      </w:r>
    </w:p>
    <w:p w:rsidR="00890CFC" w:rsidRDefault="00890CFC" w:rsidP="00890CFC">
      <w:pPr>
        <w:spacing w:after="0" w:line="240" w:lineRule="auto"/>
        <w:rPr>
          <w:rFonts w:ascii="Helvetica" w:hAnsi="Helvetica" w:cs="Helvetica"/>
          <w:sz w:val="17"/>
          <w:szCs w:val="17"/>
        </w:rPr>
        <w:sectPr w:rsidR="00890CFC" w:rsidSect="00157747">
          <w:type w:val="continuous"/>
          <w:pgSz w:w="11906" w:h="16838"/>
          <w:pgMar w:top="284" w:right="284" w:bottom="1134" w:left="567" w:header="709" w:footer="709" w:gutter="0"/>
          <w:cols w:space="708"/>
          <w:docGrid w:linePitch="360"/>
        </w:sectPr>
      </w:pPr>
    </w:p>
    <w:p w:rsidR="00890CFC" w:rsidRPr="00890CFC" w:rsidRDefault="00890CFC" w:rsidP="009E132E">
      <w:pPr>
        <w:pStyle w:val="Odstavecseseznamem"/>
        <w:numPr>
          <w:ilvl w:val="0"/>
          <w:numId w:val="3"/>
        </w:numPr>
        <w:tabs>
          <w:tab w:val="left" w:pos="284"/>
        </w:tabs>
        <w:spacing w:after="0" w:line="240" w:lineRule="auto"/>
        <w:ind w:left="0" w:firstLine="0"/>
        <w:jc w:val="both"/>
        <w:rPr>
          <w:rFonts w:ascii="Helvetica" w:hAnsi="Helvetica" w:cs="Helvetica"/>
          <w:sz w:val="17"/>
          <w:szCs w:val="17"/>
        </w:rPr>
      </w:pPr>
      <w:r w:rsidRPr="00890CFC">
        <w:rPr>
          <w:rFonts w:ascii="Helvetica" w:hAnsi="Helvetica" w:cs="Helvetica"/>
          <w:sz w:val="17"/>
          <w:szCs w:val="17"/>
        </w:rPr>
        <w:t>Autobaterie po čtyřech až pěti letech již nemají takový výkon jako nové. Od čtvrtého roku je proto dobré nechat výkon baterie každoročně změřit. Zeptejte se v autoservisu, zda provádějí testování baterií.</w:t>
      </w:r>
    </w:p>
    <w:p w:rsidR="00890CFC" w:rsidRPr="00890CFC" w:rsidRDefault="00890CFC" w:rsidP="009E132E">
      <w:pPr>
        <w:pStyle w:val="Odstavecseseznamem"/>
        <w:numPr>
          <w:ilvl w:val="0"/>
          <w:numId w:val="3"/>
        </w:numPr>
        <w:tabs>
          <w:tab w:val="left" w:pos="284"/>
        </w:tabs>
        <w:spacing w:after="0" w:line="240" w:lineRule="auto"/>
        <w:ind w:left="0" w:firstLine="0"/>
        <w:jc w:val="both"/>
        <w:rPr>
          <w:rFonts w:ascii="Helvetica" w:hAnsi="Helvetica" w:cs="Helvetica"/>
          <w:sz w:val="17"/>
          <w:szCs w:val="17"/>
        </w:rPr>
      </w:pPr>
      <w:r w:rsidRPr="00890CFC">
        <w:rPr>
          <w:rFonts w:ascii="Helvetica" w:hAnsi="Helvetica" w:cs="Helvetica"/>
          <w:sz w:val="17"/>
          <w:szCs w:val="17"/>
        </w:rPr>
        <w:t>Čím nižší teploty, tím vyšší stres pro autobaterie: Při minus 20 stupních Celsia například mají akumulátory už jen takřka poloviční výkon. Proto je za chladného počasí obzvlášť důležité baterii při startování motoru nezatěžovat dalšími zapojenými spotřebiči, jako je vyhřívání zadního skla, rádio či navigace.</w:t>
      </w:r>
    </w:p>
    <w:p w:rsidR="00890CFC" w:rsidRPr="00D64705" w:rsidRDefault="009E132E" w:rsidP="00C4439B">
      <w:pPr>
        <w:pStyle w:val="Odstavecseseznamem"/>
        <w:numPr>
          <w:ilvl w:val="0"/>
          <w:numId w:val="3"/>
        </w:numPr>
        <w:tabs>
          <w:tab w:val="left" w:pos="284"/>
        </w:tabs>
        <w:spacing w:after="0" w:line="240" w:lineRule="auto"/>
        <w:ind w:left="0" w:firstLine="0"/>
        <w:jc w:val="both"/>
        <w:rPr>
          <w:rFonts w:ascii="Helvetica" w:hAnsi="Helvetica" w:cs="Helvetica"/>
          <w:sz w:val="17"/>
          <w:szCs w:val="17"/>
        </w:rPr>
      </w:pPr>
      <w:r w:rsidRPr="00D64705">
        <w:rPr>
          <w:rFonts w:ascii="Helvetica" w:hAnsi="Helvetica" w:cs="Helvetica"/>
          <w:sz w:val="17"/>
          <w:szCs w:val="17"/>
        </w:rPr>
        <w:br w:type="column"/>
      </w:r>
      <w:r w:rsidR="00890CFC" w:rsidRPr="00D64705">
        <w:rPr>
          <w:rFonts w:ascii="Helvetica" w:hAnsi="Helvetica" w:cs="Helvetica"/>
          <w:sz w:val="17"/>
          <w:szCs w:val="17"/>
        </w:rPr>
        <w:t>Předchozí testy v praxi ukazují: Způsob jízdy nemá na</w:t>
      </w:r>
      <w:r w:rsidR="00D64705">
        <w:rPr>
          <w:rFonts w:ascii="Helvetica" w:hAnsi="Helvetica" w:cs="Helvetica"/>
          <w:sz w:val="17"/>
          <w:szCs w:val="17"/>
        </w:rPr>
        <w:t> </w:t>
      </w:r>
      <w:r w:rsidR="00890CFC" w:rsidRPr="00D64705">
        <w:rPr>
          <w:rFonts w:ascii="Helvetica" w:hAnsi="Helvetica" w:cs="Helvetica"/>
          <w:sz w:val="17"/>
          <w:szCs w:val="17"/>
        </w:rPr>
        <w:t>životnost autobaterie takřka žádný vliv.</w:t>
      </w:r>
    </w:p>
    <w:p w:rsidR="00890CFC" w:rsidRPr="00890CFC" w:rsidRDefault="00890CFC" w:rsidP="009E132E">
      <w:pPr>
        <w:pStyle w:val="Odstavecseseznamem"/>
        <w:numPr>
          <w:ilvl w:val="0"/>
          <w:numId w:val="3"/>
        </w:numPr>
        <w:tabs>
          <w:tab w:val="left" w:pos="284"/>
        </w:tabs>
        <w:spacing w:after="0" w:line="240" w:lineRule="auto"/>
        <w:ind w:left="0" w:firstLine="0"/>
        <w:jc w:val="both"/>
        <w:rPr>
          <w:rFonts w:ascii="Helvetica" w:hAnsi="Helvetica" w:cs="Helvetica"/>
          <w:sz w:val="17"/>
          <w:szCs w:val="17"/>
        </w:rPr>
      </w:pPr>
      <w:bookmarkStart w:id="0" w:name="_GoBack"/>
      <w:bookmarkEnd w:id="0"/>
      <w:r w:rsidRPr="00890CFC">
        <w:rPr>
          <w:rFonts w:ascii="Helvetica" w:hAnsi="Helvetica" w:cs="Helvetica"/>
          <w:sz w:val="17"/>
          <w:szCs w:val="17"/>
        </w:rPr>
        <w:t>Po častých krátkých jízdách v chladném období roku se může vyplatit, podniknete-li občas delší výjezd – autoklub TCS doporučuje minimálně půlhodinu v kuse. Jen tak se baterie může znovu dobít.</w:t>
      </w:r>
    </w:p>
    <w:p w:rsidR="00890CFC" w:rsidRPr="00890CFC" w:rsidRDefault="00890CFC" w:rsidP="009E132E">
      <w:pPr>
        <w:pStyle w:val="Odstavecseseznamem"/>
        <w:numPr>
          <w:ilvl w:val="0"/>
          <w:numId w:val="3"/>
        </w:numPr>
        <w:tabs>
          <w:tab w:val="left" w:pos="284"/>
        </w:tabs>
        <w:spacing w:after="0" w:line="240" w:lineRule="auto"/>
        <w:ind w:left="0" w:firstLine="0"/>
        <w:jc w:val="both"/>
        <w:rPr>
          <w:rFonts w:ascii="Helvetica" w:hAnsi="Helvetica" w:cs="Helvetica"/>
          <w:sz w:val="17"/>
          <w:szCs w:val="17"/>
        </w:rPr>
      </w:pPr>
      <w:r w:rsidRPr="00890CFC">
        <w:rPr>
          <w:rFonts w:ascii="Helvetica" w:hAnsi="Helvetica" w:cs="Helvetica"/>
          <w:sz w:val="17"/>
          <w:szCs w:val="17"/>
        </w:rPr>
        <w:t>V zimě s sebou v kufru vždy vozte pomocný startovací kabel. Automobily s automatickou převodovkou, které nenastartovaly, se nedají roztlačit. Proto je při vybité baterii k nastartování nezbytný přemosťovací kabel.</w:t>
      </w:r>
    </w:p>
    <w:p w:rsidR="00BA47DF" w:rsidRDefault="00BA47DF" w:rsidP="00BA47DF">
      <w:pPr>
        <w:pStyle w:val="Odstavecseseznamem"/>
        <w:spacing w:after="0" w:line="240" w:lineRule="auto"/>
        <w:ind w:left="284"/>
        <w:jc w:val="both"/>
        <w:rPr>
          <w:rFonts w:ascii="Helvetica" w:hAnsi="Helvetica" w:cs="Helvetica"/>
          <w:sz w:val="17"/>
          <w:szCs w:val="17"/>
        </w:rPr>
      </w:pPr>
    </w:p>
    <w:p w:rsidR="00BA47DF" w:rsidRDefault="00BA47DF" w:rsidP="00BA47DF">
      <w:pPr>
        <w:pStyle w:val="Odstavecseseznamem"/>
        <w:tabs>
          <w:tab w:val="left" w:pos="284"/>
        </w:tabs>
        <w:spacing w:after="0" w:line="240" w:lineRule="auto"/>
        <w:ind w:left="0"/>
        <w:jc w:val="both"/>
        <w:rPr>
          <w:rFonts w:ascii="Helvetica" w:hAnsi="Helvetica" w:cs="Helvetica"/>
          <w:sz w:val="17"/>
          <w:szCs w:val="17"/>
        </w:rPr>
      </w:pPr>
      <w:r>
        <w:rPr>
          <w:rFonts w:ascii="Helvetica" w:hAnsi="Helvetica" w:cs="Helvetica"/>
          <w:sz w:val="17"/>
          <w:szCs w:val="17"/>
        </w:rPr>
        <w:br w:type="column"/>
      </w:r>
      <w:r>
        <w:rPr>
          <w:rFonts w:ascii="Helvetica" w:hAnsi="Helvetica" w:cs="Helvetica"/>
          <w:noProof/>
          <w:sz w:val="17"/>
          <w:szCs w:val="17"/>
          <w:lang w:eastAsia="cs-CZ"/>
        </w:rPr>
        <w:drawing>
          <wp:inline distT="0" distB="0" distL="0" distR="0" wp14:anchorId="5381CEF5" wp14:editId="35ED77B4">
            <wp:extent cx="1620000" cy="1329671"/>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329671"/>
                    </a:xfrm>
                    <a:prstGeom prst="rect">
                      <a:avLst/>
                    </a:prstGeom>
                  </pic:spPr>
                </pic:pic>
              </a:graphicData>
            </a:graphic>
          </wp:inline>
        </w:drawing>
      </w:r>
    </w:p>
    <w:p w:rsidR="00206356" w:rsidRPr="00206356" w:rsidRDefault="00206356" w:rsidP="00206356">
      <w:pPr>
        <w:spacing w:after="0" w:line="240" w:lineRule="auto"/>
        <w:rPr>
          <w:rFonts w:ascii="Helvetica" w:hAnsi="Helvetica"/>
          <w:b/>
          <w:sz w:val="16"/>
        </w:rPr>
      </w:pPr>
      <w:r w:rsidRPr="00206356">
        <w:rPr>
          <w:rFonts w:ascii="Helvetica" w:hAnsi="Helvetica"/>
          <w:b/>
          <w:sz w:val="16"/>
        </w:rPr>
        <w:t>Pomůcka pro startování na</w:t>
      </w:r>
      <w:r>
        <w:rPr>
          <w:rFonts w:ascii="Helvetica" w:hAnsi="Helvetica"/>
          <w:b/>
          <w:sz w:val="16"/>
        </w:rPr>
        <w:t> </w:t>
      </w:r>
      <w:r w:rsidRPr="00206356">
        <w:rPr>
          <w:rFonts w:ascii="Helvetica" w:hAnsi="Helvetica"/>
          <w:b/>
          <w:sz w:val="16"/>
        </w:rPr>
        <w:t>cesty:</w:t>
      </w:r>
    </w:p>
    <w:p w:rsidR="00AE12A3" w:rsidRDefault="00206356" w:rsidP="00206356">
      <w:pPr>
        <w:spacing w:after="0" w:line="240" w:lineRule="auto"/>
        <w:rPr>
          <w:rFonts w:ascii="Helvetica" w:hAnsi="Helvetica"/>
          <w:sz w:val="16"/>
        </w:rPr>
      </w:pPr>
      <w:r w:rsidRPr="00206356">
        <w:rPr>
          <w:rFonts w:ascii="Helvetica" w:hAnsi="Helvetica"/>
          <w:sz w:val="16"/>
        </w:rPr>
        <w:t>nezapomeňte s sebou vzít přemosťovací kabel</w:t>
      </w:r>
    </w:p>
    <w:p w:rsidR="00890CFC" w:rsidRPr="00AE12A3" w:rsidRDefault="00BA47DF" w:rsidP="00AE12A3">
      <w:pPr>
        <w:pStyle w:val="Odstavecseseznamem"/>
        <w:numPr>
          <w:ilvl w:val="0"/>
          <w:numId w:val="3"/>
        </w:numPr>
        <w:tabs>
          <w:tab w:val="left" w:pos="284"/>
        </w:tabs>
        <w:spacing w:after="0" w:line="240" w:lineRule="auto"/>
        <w:ind w:left="0" w:right="141" w:firstLine="0"/>
        <w:jc w:val="both"/>
        <w:rPr>
          <w:rFonts w:ascii="Helvetica" w:hAnsi="Helvetica" w:cs="Helvetica"/>
          <w:sz w:val="17"/>
          <w:szCs w:val="17"/>
        </w:rPr>
      </w:pPr>
      <w:r>
        <w:rPr>
          <w:rFonts w:ascii="Helvetica" w:hAnsi="Helvetica"/>
        </w:rPr>
        <w:br w:type="column"/>
      </w:r>
      <w:r w:rsidR="00890CFC" w:rsidRPr="00AE12A3">
        <w:rPr>
          <w:rFonts w:ascii="Helvetica" w:hAnsi="Helvetica" w:cs="Helvetica"/>
          <w:sz w:val="17"/>
          <w:szCs w:val="17"/>
        </w:rPr>
        <w:t>Při výměně staré baterie vyberte mo</w:t>
      </w:r>
      <w:r w:rsidR="004D600D">
        <w:rPr>
          <w:rFonts w:ascii="Helvetica" w:hAnsi="Helvetica" w:cs="Helvetica"/>
          <w:sz w:val="17"/>
          <w:szCs w:val="17"/>
        </w:rPr>
        <w:t>p</w:t>
      </w:r>
      <w:r w:rsidR="00890CFC" w:rsidRPr="00AE12A3">
        <w:rPr>
          <w:rFonts w:ascii="Helvetica" w:hAnsi="Helvetica" w:cs="Helvetica"/>
          <w:sz w:val="17"/>
          <w:szCs w:val="17"/>
        </w:rPr>
        <w:t>del, který má minimálně stejnou nebo o něco vyšší kapacitu.</w:t>
      </w:r>
    </w:p>
    <w:p w:rsidR="00890CFC" w:rsidRPr="00890CFC" w:rsidRDefault="00890CFC" w:rsidP="009E132E">
      <w:pPr>
        <w:pStyle w:val="Odstavecseseznamem"/>
        <w:numPr>
          <w:ilvl w:val="0"/>
          <w:numId w:val="3"/>
        </w:numPr>
        <w:tabs>
          <w:tab w:val="left" w:pos="284"/>
        </w:tabs>
        <w:spacing w:after="0" w:line="240" w:lineRule="auto"/>
        <w:ind w:left="0" w:right="141" w:firstLine="0"/>
        <w:jc w:val="both"/>
        <w:rPr>
          <w:rFonts w:ascii="Helvetica" w:hAnsi="Helvetica" w:cs="Helvetica"/>
          <w:sz w:val="17"/>
          <w:szCs w:val="17"/>
        </w:rPr>
      </w:pPr>
      <w:r w:rsidRPr="00890CFC">
        <w:rPr>
          <w:rFonts w:ascii="Helvetica" w:hAnsi="Helvetica" w:cs="Helvetica"/>
          <w:sz w:val="17"/>
          <w:szCs w:val="17"/>
        </w:rPr>
        <w:t>Pokud montáž a demontáž baterie provádíte sami, je na místě opatrnost: uniklá kyselina může způsobit poleptání. Může dojít i ke vznícení nebo výbuchu v důsledku jiskření při nabíjení. Proto baterie pokládejte na zem opatrně a eliminujte nebezpečí jejich pádu. Kromě toho zamezte nárazům při přepravě a zkratům při montáži a demontáži. Při manipulaci vždy používejte pracovní rukavice a ochranné brýle.</w:t>
      </w:r>
    </w:p>
    <w:p w:rsidR="00890CFC" w:rsidRPr="00890CFC" w:rsidRDefault="00890CFC" w:rsidP="00890CFC">
      <w:pPr>
        <w:rPr>
          <w:rFonts w:ascii="Helvetica" w:hAnsi="Helvetica" w:cs="Helvetica"/>
        </w:rPr>
      </w:pPr>
    </w:p>
    <w:p w:rsidR="00890CFC" w:rsidRDefault="00890CFC" w:rsidP="00890CFC">
      <w:pPr>
        <w:rPr>
          <w:rFonts w:ascii="Helvetica" w:hAnsi="Helvetica" w:cs="Helvetica"/>
        </w:rPr>
        <w:sectPr w:rsidR="00890CFC" w:rsidSect="00D64705">
          <w:type w:val="continuous"/>
          <w:pgSz w:w="11906" w:h="16838"/>
          <w:pgMar w:top="284" w:right="567" w:bottom="1134" w:left="851" w:header="709" w:footer="709" w:gutter="0"/>
          <w:cols w:num="4" w:space="170"/>
          <w:docGrid w:linePitch="360"/>
        </w:sectPr>
      </w:pPr>
    </w:p>
    <w:p w:rsidR="00890CFC" w:rsidRPr="009E132E" w:rsidRDefault="00890CFC" w:rsidP="00890CFC">
      <w:pPr>
        <w:rPr>
          <w:rFonts w:ascii="Helvetica" w:hAnsi="Helvetica" w:cs="Helvetica"/>
          <w:sz w:val="8"/>
        </w:rPr>
      </w:pPr>
    </w:p>
    <w:p w:rsidR="00E81A8D" w:rsidRDefault="00E81A8D" w:rsidP="00E81A8D">
      <w:pPr>
        <w:spacing w:after="0" w:line="240" w:lineRule="auto"/>
        <w:jc w:val="both"/>
        <w:rPr>
          <w:rFonts w:ascii="Times New Roman" w:hAnsi="Times New Roman" w:cs="Times New Roman"/>
          <w:sz w:val="19"/>
          <w:szCs w:val="19"/>
        </w:rPr>
        <w:sectPr w:rsidR="00E81A8D" w:rsidSect="00157747">
          <w:type w:val="continuous"/>
          <w:pgSz w:w="11906" w:h="16838"/>
          <w:pgMar w:top="284" w:right="284" w:bottom="1134" w:left="567" w:header="709" w:footer="709" w:gutter="0"/>
          <w:cols w:space="708"/>
          <w:docGrid w:linePitch="360"/>
        </w:sectPr>
      </w:pPr>
    </w:p>
    <w:p w:rsidR="00E81A8D" w:rsidRPr="005E47DE" w:rsidRDefault="00E81A8D" w:rsidP="00E81A8D">
      <w:pPr>
        <w:spacing w:after="0" w:line="240" w:lineRule="auto"/>
        <w:ind w:firstLine="142"/>
        <w:jc w:val="both"/>
        <w:rPr>
          <w:rFonts w:ascii="Times New Roman" w:hAnsi="Times New Roman" w:cs="Times New Roman"/>
          <w:sz w:val="19"/>
          <w:szCs w:val="19"/>
        </w:rPr>
      </w:pPr>
      <w:r w:rsidRPr="005E47DE">
        <w:rPr>
          <w:rFonts w:ascii="Times New Roman" w:hAnsi="Times New Roman" w:cs="Times New Roman"/>
          <w:sz w:val="19"/>
          <w:szCs w:val="19"/>
        </w:rPr>
        <w:t xml:space="preserve">Z hlediska testovacího kritéria „Opotřebení“ nedosáhla žádná baterie nejvyšší hodnoty. Žádný výrobek nedodával 100 procent slibovaného množství proudu v ampérhodinách. Všechny baterie byly při testu slabší. Jako nejodolnější vůči opakovanému nabíjení a vybíjení se ukázaly standardní autobaterie značek Pilot, Bosch a Coop stejně jako baterie EFB značky Banner. Baterie Banner měla po prvním nabití na maximum stále ještě </w:t>
      </w:r>
      <w:r w:rsidRPr="005E47DE">
        <w:rPr>
          <w:rFonts w:ascii="Times New Roman" w:hAnsi="Times New Roman" w:cs="Times New Roman"/>
          <w:sz w:val="19"/>
          <w:szCs w:val="19"/>
        </w:rPr>
        <w:t>kapacitu 94 procent z uvedených 70 ampérhodin. I po všech testech její kapacita klesla jen těsně pod 70 procent. Většina baterií dosáhla na konci testů o něco více než polovinu slibovaného výkonu, model Miocar dokonce ještě méně.</w:t>
      </w:r>
    </w:p>
    <w:p w:rsidR="00E81A8D" w:rsidRPr="00B03FED" w:rsidRDefault="00E81A8D" w:rsidP="00E81A8D">
      <w:pPr>
        <w:spacing w:after="0" w:line="240" w:lineRule="auto"/>
        <w:jc w:val="both"/>
        <w:rPr>
          <w:rFonts w:ascii="Times New Roman" w:hAnsi="Times New Roman" w:cs="Times New Roman"/>
          <w:sz w:val="28"/>
          <w:szCs w:val="21"/>
        </w:rPr>
      </w:pPr>
    </w:p>
    <w:p w:rsidR="00E81A8D" w:rsidRPr="00D64705" w:rsidRDefault="00E81A8D" w:rsidP="00D64705">
      <w:pPr>
        <w:spacing w:after="0" w:line="240" w:lineRule="auto"/>
        <w:rPr>
          <w:rFonts w:ascii="Helvetica" w:hAnsi="Helvetica" w:cs="Helvetica"/>
          <w:b/>
          <w:sz w:val="18"/>
          <w:szCs w:val="21"/>
        </w:rPr>
      </w:pPr>
      <w:r w:rsidRPr="00D64705">
        <w:rPr>
          <w:rFonts w:ascii="Helvetica" w:hAnsi="Helvetica" w:cs="Helvetica"/>
          <w:b/>
          <w:sz w:val="18"/>
          <w:szCs w:val="21"/>
        </w:rPr>
        <w:t>Ne všechny se hodí do nízkých teplot</w:t>
      </w:r>
    </w:p>
    <w:p w:rsidR="00E81A8D" w:rsidRPr="00B03FED" w:rsidRDefault="00E81A8D" w:rsidP="00E81A8D">
      <w:pPr>
        <w:spacing w:after="0" w:line="240" w:lineRule="auto"/>
        <w:jc w:val="both"/>
        <w:rPr>
          <w:rFonts w:ascii="Times New Roman" w:hAnsi="Times New Roman" w:cs="Times New Roman"/>
          <w:sz w:val="14"/>
          <w:szCs w:val="21"/>
        </w:rPr>
      </w:pPr>
    </w:p>
    <w:p w:rsidR="00E81A8D" w:rsidRPr="005E47DE" w:rsidRDefault="00580F46" w:rsidP="00E81A8D">
      <w:pPr>
        <w:spacing w:after="0" w:line="240" w:lineRule="auto"/>
        <w:jc w:val="both"/>
        <w:rPr>
          <w:rFonts w:ascii="Times New Roman" w:hAnsi="Times New Roman" w:cs="Times New Roman"/>
          <w:sz w:val="19"/>
          <w:szCs w:val="19"/>
        </w:rPr>
      </w:pPr>
      <w:r>
        <w:rPr>
          <w:rFonts w:ascii="Times New Roman" w:hAnsi="Times New Roman" w:cs="Times New Roman"/>
          <w:noProof/>
          <w:sz w:val="20"/>
          <w:szCs w:val="20"/>
          <w:lang w:eastAsia="cs-CZ"/>
        </w:rPr>
        <w:drawing>
          <wp:anchor distT="0" distB="0" distL="114300" distR="114300" simplePos="0" relativeHeight="251658240" behindDoc="0" locked="0" layoutInCell="1" allowOverlap="1" wp14:anchorId="3F432313" wp14:editId="0DA57283">
            <wp:simplePos x="0" y="0"/>
            <wp:positionH relativeFrom="column">
              <wp:posOffset>-127000</wp:posOffset>
            </wp:positionH>
            <wp:positionV relativeFrom="paragraph">
              <wp:posOffset>-2022170</wp:posOffset>
            </wp:positionV>
            <wp:extent cx="2829560" cy="2084705"/>
            <wp:effectExtent l="0" t="0" r="889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tif"/>
                    <pic:cNvPicPr/>
                  </pic:nvPicPr>
                  <pic:blipFill>
                    <a:blip r:embed="rId13">
                      <a:extLst>
                        <a:ext uri="{28A0092B-C50C-407E-A947-70E740481C1C}">
                          <a14:useLocalDpi xmlns:a14="http://schemas.microsoft.com/office/drawing/2010/main" val="0"/>
                        </a:ext>
                      </a:extLst>
                    </a:blip>
                    <a:stretch>
                      <a:fillRect/>
                    </a:stretch>
                  </pic:blipFill>
                  <pic:spPr>
                    <a:xfrm>
                      <a:off x="0" y="0"/>
                      <a:ext cx="2829560" cy="2084705"/>
                    </a:xfrm>
                    <a:prstGeom prst="rect">
                      <a:avLst/>
                    </a:prstGeom>
                  </pic:spPr>
                </pic:pic>
              </a:graphicData>
            </a:graphic>
            <wp14:sizeRelH relativeFrom="page">
              <wp14:pctWidth>0</wp14:pctWidth>
            </wp14:sizeRelH>
            <wp14:sizeRelV relativeFrom="page">
              <wp14:pctHeight>0</wp14:pctHeight>
            </wp14:sizeRelV>
          </wp:anchor>
        </w:drawing>
      </w:r>
      <w:r w:rsidR="00E81A8D" w:rsidRPr="005E47DE">
        <w:rPr>
          <w:rFonts w:ascii="Times New Roman" w:hAnsi="Times New Roman" w:cs="Times New Roman"/>
          <w:sz w:val="19"/>
          <w:szCs w:val="19"/>
        </w:rPr>
        <w:t xml:space="preserve">Komu obzvlášť záleží na tom, aby jeho autobaterie bez problému přestála období nízkých teplot, může sáhnout </w:t>
      </w:r>
      <w:r w:rsidR="00E81A8D" w:rsidRPr="005E47DE">
        <w:rPr>
          <w:rFonts w:ascii="Times New Roman" w:hAnsi="Times New Roman" w:cs="Times New Roman"/>
          <w:sz w:val="19"/>
          <w:szCs w:val="19"/>
        </w:rPr>
        <w:br/>
      </w:r>
      <w:r w:rsidR="00E81A8D" w:rsidRPr="005E47DE">
        <w:rPr>
          <w:rFonts w:ascii="Times New Roman" w:hAnsi="Times New Roman" w:cs="Times New Roman"/>
          <w:sz w:val="19"/>
          <w:szCs w:val="19"/>
        </w:rPr>
        <w:t>i po modelech značek Exide, Bosch, Varta nebo Duracell. Ty zvládly v laboratorních podmínkách 17 až 21 simulovaných studených startů.</w:t>
      </w:r>
    </w:p>
    <w:p w:rsidR="00E81A8D" w:rsidRPr="005E47DE" w:rsidRDefault="00E81A8D" w:rsidP="00D64705">
      <w:pPr>
        <w:spacing w:after="0" w:line="240" w:lineRule="auto"/>
        <w:ind w:firstLine="142"/>
        <w:jc w:val="both"/>
        <w:rPr>
          <w:rFonts w:ascii="Times New Roman" w:hAnsi="Times New Roman" w:cs="Times New Roman"/>
          <w:sz w:val="19"/>
          <w:szCs w:val="19"/>
        </w:rPr>
      </w:pPr>
      <w:r w:rsidRPr="005E47DE">
        <w:rPr>
          <w:rFonts w:ascii="Times New Roman" w:hAnsi="Times New Roman" w:cs="Times New Roman"/>
          <w:sz w:val="19"/>
          <w:szCs w:val="19"/>
        </w:rPr>
        <w:t>Mezi klasickými autobateriemi, resp. mezi modely EFB vyšly z testu vítězně dva modely s velmi dobrými celkovými známkami. Baterie „P72“ značky Pilot za 199 franků a „Running Bull“ značky Banner za 183 franků dosáhly ve všech testovaných oblastech nadprůměrně dobrých výsledků. Dobré baterie se ale dají pořídit i za mnohem menší peníze. Na webu Galaxus.ch stála standardní baterie značky Exide pouhých 134 franků. A solidní „Okay Power“ je u Landi jen za 99 franků.</w:t>
      </w:r>
    </w:p>
    <w:p w:rsidR="00E81A8D" w:rsidRPr="005E47DE" w:rsidRDefault="00D64705" w:rsidP="00B03FED">
      <w:pPr>
        <w:spacing w:after="0" w:line="240" w:lineRule="auto"/>
        <w:ind w:firstLine="142"/>
        <w:jc w:val="both"/>
        <w:rPr>
          <w:rFonts w:ascii="Times New Roman" w:hAnsi="Times New Roman" w:cs="Times New Roman"/>
          <w:sz w:val="19"/>
          <w:szCs w:val="19"/>
        </w:rPr>
      </w:pPr>
      <w:r>
        <w:rPr>
          <w:rFonts w:ascii="Times New Roman" w:hAnsi="Times New Roman" w:cs="Times New Roman"/>
          <w:noProof/>
          <w:sz w:val="19"/>
          <w:szCs w:val="19"/>
          <w:lang w:eastAsia="cs-CZ"/>
        </w:rPr>
        <mc:AlternateContent>
          <mc:Choice Requires="wps">
            <w:drawing>
              <wp:anchor distT="0" distB="0" distL="114300" distR="114300" simplePos="0" relativeHeight="251665408" behindDoc="0" locked="0" layoutInCell="1" allowOverlap="1" wp14:anchorId="71D6B2DF" wp14:editId="5498F6CB">
                <wp:simplePos x="0" y="0"/>
                <wp:positionH relativeFrom="column">
                  <wp:posOffset>-2902706</wp:posOffset>
                </wp:positionH>
                <wp:positionV relativeFrom="paragraph">
                  <wp:posOffset>2293092</wp:posOffset>
                </wp:positionV>
                <wp:extent cx="2760345" cy="490855"/>
                <wp:effectExtent l="0" t="0" r="0" b="4445"/>
                <wp:wrapSquare wrapText="bothSides"/>
                <wp:docPr id="13" name="Textové pole 13"/>
                <wp:cNvGraphicFramePr/>
                <a:graphic xmlns:a="http://schemas.openxmlformats.org/drawingml/2006/main">
                  <a:graphicData uri="http://schemas.microsoft.com/office/word/2010/wordprocessingShape">
                    <wps:wsp>
                      <wps:cNvSpPr txBox="1"/>
                      <wps:spPr>
                        <a:xfrm>
                          <a:off x="0" y="0"/>
                          <a:ext cx="2760345" cy="490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F46" w:rsidRPr="00580F46" w:rsidRDefault="00580F46" w:rsidP="00580F46">
                            <w:pPr>
                              <w:rPr>
                                <w:rFonts w:ascii="Helvetica" w:hAnsi="Helvetica" w:cs="Helvetica"/>
                                <w:sz w:val="18"/>
                              </w:rPr>
                            </w:pPr>
                            <w:r w:rsidRPr="00580F46">
                              <w:rPr>
                                <w:rFonts w:ascii="Helvetica" w:hAnsi="Helvetica" w:cs="Helvetica"/>
                                <w:b/>
                                <w:sz w:val="18"/>
                              </w:rPr>
                              <w:t>Červená kontrolka</w:t>
                            </w:r>
                            <w:r w:rsidRPr="00580F46">
                              <w:rPr>
                                <w:rFonts w:ascii="Helvetica" w:hAnsi="Helvetica" w:cs="Helvetica"/>
                                <w:sz w:val="18"/>
                              </w:rPr>
                              <w:t xml:space="preserve"> – vybitá baterie: Speciálně v chladném ročním období se baterie rychle vybíjí.</w:t>
                            </w:r>
                          </w:p>
                          <w:p w:rsidR="00580F46" w:rsidRDefault="00580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B2DF" id="Textové pole 13" o:spid="_x0000_s1032" type="#_x0000_t202" style="position:absolute;left:0;text-align:left;margin-left:-228.55pt;margin-top:180.55pt;width:217.35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" filled="f" stroked="f" strokeweight=".5pt">
                <v:textbox>
                  <w:txbxContent>
                    <w:p w:rsidR="00580F46" w:rsidRPr="00580F46" w:rsidRDefault="00580F46" w:rsidP="00580F46">
                      <w:pPr>
                        <w:rPr>
                          <w:rFonts w:ascii="Helvetica" w:hAnsi="Helvetica" w:cs="Helvetica"/>
                          <w:sz w:val="18"/>
                        </w:rPr>
                      </w:pPr>
                      <w:r w:rsidRPr="00580F46">
                        <w:rPr>
                          <w:rFonts w:ascii="Helvetica" w:hAnsi="Helvetica" w:cs="Helvetica"/>
                          <w:b/>
                          <w:sz w:val="18"/>
                        </w:rPr>
                        <w:t>Červená kontrolka</w:t>
                      </w:r>
                      <w:r w:rsidRPr="00580F46">
                        <w:rPr>
                          <w:rFonts w:ascii="Helvetica" w:hAnsi="Helvetica" w:cs="Helvetica"/>
                          <w:sz w:val="18"/>
                        </w:rPr>
                        <w:t xml:space="preserve"> – vybitá baterie: Speciálně v chladném ročním období se baterie rychle vybíjí.</w:t>
                      </w:r>
                    </w:p>
                    <w:p w:rsidR="00580F46" w:rsidRDefault="00580F46"/>
                  </w:txbxContent>
                </v:textbox>
                <w10:wrap type="square"/>
              </v:shape>
            </w:pict>
          </mc:Fallback>
        </mc:AlternateContent>
      </w:r>
      <w:r w:rsidR="00E81A8D" w:rsidRPr="005E47DE">
        <w:rPr>
          <w:rFonts w:ascii="Times New Roman" w:hAnsi="Times New Roman" w:cs="Times New Roman"/>
          <w:sz w:val="19"/>
          <w:szCs w:val="19"/>
        </w:rPr>
        <w:t xml:space="preserve">Téměř všechny baterie si vedly velmi dobře při kritickém vybíjení. Simuluje se jím schopnost baterie vydržet i v situaci, kdy jste zapomněli vypnout nějaký spotřebič – například světla. Nejlepší </w:t>
      </w:r>
      <w:r w:rsidR="00E81A8D" w:rsidRPr="005E47DE">
        <w:rPr>
          <w:rFonts w:ascii="Times New Roman" w:hAnsi="Times New Roman" w:cs="Times New Roman"/>
          <w:sz w:val="19"/>
          <w:szCs w:val="19"/>
        </w:rPr>
        <w:t>modely dodávaly proud až 11 hodin.</w:t>
      </w:r>
    </w:p>
    <w:p w:rsidR="00D64705" w:rsidRPr="00B03FED" w:rsidRDefault="00D64705" w:rsidP="00E81A8D">
      <w:pPr>
        <w:spacing w:after="0" w:line="240" w:lineRule="auto"/>
        <w:jc w:val="both"/>
        <w:rPr>
          <w:rFonts w:ascii="Times New Roman" w:hAnsi="Times New Roman" w:cs="Times New Roman"/>
          <w:b/>
          <w:sz w:val="28"/>
          <w:szCs w:val="21"/>
        </w:rPr>
      </w:pPr>
    </w:p>
    <w:p w:rsidR="00E81A8D" w:rsidRPr="00D64705" w:rsidRDefault="00E81A8D" w:rsidP="00D64705">
      <w:pPr>
        <w:spacing w:after="0" w:line="240" w:lineRule="auto"/>
        <w:rPr>
          <w:rFonts w:ascii="Helvetica" w:hAnsi="Helvetica" w:cs="Helvetica"/>
          <w:b/>
          <w:sz w:val="18"/>
          <w:szCs w:val="21"/>
        </w:rPr>
      </w:pPr>
      <w:r w:rsidRPr="00D64705">
        <w:rPr>
          <w:rFonts w:ascii="Helvetica" w:hAnsi="Helvetica" w:cs="Helvetica"/>
          <w:b/>
          <w:sz w:val="18"/>
          <w:szCs w:val="21"/>
        </w:rPr>
        <w:t>Dlouhé skladování v prodejně škodí</w:t>
      </w:r>
    </w:p>
    <w:p w:rsidR="00E81A8D" w:rsidRPr="00B03FED" w:rsidRDefault="00E81A8D" w:rsidP="00E81A8D">
      <w:pPr>
        <w:spacing w:after="0" w:line="240" w:lineRule="auto"/>
        <w:jc w:val="both"/>
        <w:rPr>
          <w:rFonts w:ascii="Times New Roman" w:hAnsi="Times New Roman" w:cs="Times New Roman"/>
          <w:sz w:val="12"/>
          <w:szCs w:val="21"/>
        </w:rPr>
      </w:pPr>
    </w:p>
    <w:p w:rsidR="00E81A8D" w:rsidRPr="00B03FED" w:rsidRDefault="00E81A8D" w:rsidP="00E81A8D">
      <w:pPr>
        <w:spacing w:after="0" w:line="240" w:lineRule="auto"/>
        <w:jc w:val="both"/>
        <w:rPr>
          <w:rFonts w:ascii="Times New Roman" w:hAnsi="Times New Roman" w:cs="Times New Roman"/>
          <w:spacing w:val="2"/>
          <w:sz w:val="19"/>
          <w:szCs w:val="19"/>
        </w:rPr>
      </w:pPr>
      <w:r w:rsidRPr="00B03FED">
        <w:rPr>
          <w:rFonts w:ascii="Times New Roman" w:hAnsi="Times New Roman" w:cs="Times New Roman"/>
          <w:spacing w:val="2"/>
          <w:sz w:val="19"/>
          <w:szCs w:val="19"/>
        </w:rPr>
        <w:t>Podle společnosti Banner, výrobce modelu Duracell, si baterie měla vést lépe. Výrobce svádí průměrné výsledky na vysoké stáří baterie v době prodeje – v konkrétním případě dle čísla šarže přibližně dva roky. „Bohužel jsme u prodejce zjistili neobvykle dlouhou dobu skladování,“ píše firma.</w:t>
      </w:r>
    </w:p>
    <w:p w:rsidR="00E81A8D" w:rsidRPr="00B03FED" w:rsidRDefault="00E81A8D" w:rsidP="00B03FED">
      <w:pPr>
        <w:spacing w:after="0" w:line="240" w:lineRule="auto"/>
        <w:ind w:firstLine="142"/>
        <w:jc w:val="both"/>
        <w:rPr>
          <w:rFonts w:ascii="Times New Roman" w:hAnsi="Times New Roman" w:cs="Times New Roman"/>
          <w:spacing w:val="2"/>
          <w:sz w:val="19"/>
          <w:szCs w:val="19"/>
        </w:rPr>
      </w:pPr>
      <w:r w:rsidRPr="00B03FED">
        <w:rPr>
          <w:rFonts w:ascii="Times New Roman" w:hAnsi="Times New Roman" w:cs="Times New Roman"/>
          <w:spacing w:val="2"/>
          <w:sz w:val="19"/>
          <w:szCs w:val="19"/>
        </w:rPr>
        <w:t>Firma Moll, která vyrábí také baterie Okay Power značky Landi, kritizuje metodu testování jako nerealistickou. Podmínky ve vozidlech prý byly rozdílné. V jiných testech baterie Moll údajně vždy patřily k těm nejlepším. Společnost Johnson Controls, výrobce testované baterie Varta, argumentuje podobně. Testovací podmínky prý byly neobvyklé a neodpovídaly běžné oborové normě.</w:t>
      </w:r>
    </w:p>
    <w:p w:rsidR="00E81A8D" w:rsidRPr="005E47DE" w:rsidRDefault="00E81A8D" w:rsidP="00E81A8D">
      <w:pPr>
        <w:spacing w:after="0" w:line="240" w:lineRule="auto"/>
        <w:jc w:val="both"/>
        <w:rPr>
          <w:rFonts w:ascii="Times New Roman" w:hAnsi="Times New Roman" w:cs="Times New Roman"/>
          <w:sz w:val="19"/>
          <w:szCs w:val="19"/>
        </w:rPr>
      </w:pPr>
    </w:p>
    <w:p w:rsidR="00E81A8D" w:rsidRPr="005E47DE" w:rsidRDefault="00E81A8D" w:rsidP="00E81A8D">
      <w:pPr>
        <w:spacing w:after="0" w:line="240" w:lineRule="auto"/>
        <w:ind w:firstLine="142"/>
        <w:jc w:val="both"/>
        <w:rPr>
          <w:rFonts w:ascii="Times New Roman" w:hAnsi="Times New Roman" w:cs="Times New Roman"/>
          <w:sz w:val="19"/>
          <w:szCs w:val="19"/>
        </w:rPr>
      </w:pPr>
      <w:r w:rsidRPr="005E47DE">
        <w:rPr>
          <w:rFonts w:ascii="Times New Roman" w:hAnsi="Times New Roman" w:cs="Times New Roman"/>
          <w:sz w:val="19"/>
          <w:szCs w:val="19"/>
        </w:rPr>
        <w:t>Při nákupu je proto důležité mít na paměti, že autobaterie začínají stárnout už ve chvíli, kdy opouštějí výrobní pás továrny. Kyselina, kterou obsahují, reaguje s kovem baterie. Datum výroby však spotřebitel zpravidla nevidí. Dříve, než si baterii zakoupíte, se proto bezpodmínečně zeptejte prodavače nebo pracovníka autoservisu, jak starý výrobek je.</w:t>
      </w:r>
    </w:p>
    <w:p w:rsidR="00E81A8D" w:rsidRPr="005E47DE" w:rsidRDefault="00E81A8D" w:rsidP="00B03FED">
      <w:pPr>
        <w:spacing w:after="0" w:line="240" w:lineRule="auto"/>
        <w:ind w:firstLine="142"/>
        <w:jc w:val="both"/>
        <w:rPr>
          <w:rFonts w:ascii="Times New Roman" w:hAnsi="Times New Roman" w:cs="Times New Roman"/>
          <w:sz w:val="19"/>
          <w:szCs w:val="19"/>
        </w:rPr>
      </w:pPr>
      <w:r w:rsidRPr="005E47DE">
        <w:rPr>
          <w:rFonts w:ascii="Times New Roman" w:hAnsi="Times New Roman" w:cs="Times New Roman"/>
          <w:sz w:val="19"/>
          <w:szCs w:val="19"/>
        </w:rPr>
        <w:t>Důležitá je také informace o tom, kdy byla baterie naposledy nabita na maximum. V prodejnách ji lze často nalézt na malé etiketě na baterii. Čím je baterie při montáži do auta mladší, tím lépe.</w:t>
      </w:r>
    </w:p>
    <w:p w:rsidR="00E81A8D" w:rsidRPr="00B03FED" w:rsidRDefault="00E81A8D" w:rsidP="00E81A8D">
      <w:pPr>
        <w:spacing w:after="0" w:line="240" w:lineRule="auto"/>
        <w:jc w:val="right"/>
        <w:rPr>
          <w:rFonts w:ascii="Arial" w:hAnsi="Arial" w:cs="Arial"/>
          <w:sz w:val="12"/>
          <w:szCs w:val="19"/>
        </w:rPr>
      </w:pPr>
    </w:p>
    <w:p w:rsidR="00E81A8D" w:rsidRDefault="00E81A8D" w:rsidP="00E81A8D">
      <w:pPr>
        <w:spacing w:after="0" w:line="240" w:lineRule="auto"/>
        <w:jc w:val="right"/>
        <w:rPr>
          <w:rFonts w:ascii="Arial" w:hAnsi="Arial" w:cs="Arial"/>
          <w:sz w:val="16"/>
          <w:szCs w:val="19"/>
        </w:rPr>
      </w:pPr>
      <w:r w:rsidRPr="00E81A8D">
        <w:rPr>
          <w:rFonts w:ascii="Arial" w:hAnsi="Arial" w:cs="Arial"/>
          <w:sz w:val="16"/>
          <w:szCs w:val="19"/>
        </w:rPr>
        <w:t>Andreas Schildknecht</w:t>
      </w:r>
    </w:p>
    <w:p w:rsidR="00580F46" w:rsidRPr="00B03FED" w:rsidRDefault="00580F46" w:rsidP="00E81A8D">
      <w:pPr>
        <w:spacing w:after="0" w:line="240" w:lineRule="auto"/>
        <w:jc w:val="right"/>
        <w:rPr>
          <w:rFonts w:ascii="Arial" w:hAnsi="Arial" w:cs="Arial"/>
          <w:sz w:val="12"/>
          <w:szCs w:val="19"/>
        </w:rPr>
      </w:pPr>
    </w:p>
    <w:p w:rsidR="009E132E" w:rsidRPr="00B03FED" w:rsidRDefault="009E132E" w:rsidP="00E81A8D">
      <w:pPr>
        <w:spacing w:after="0" w:line="240" w:lineRule="auto"/>
        <w:jc w:val="right"/>
        <w:rPr>
          <w:rFonts w:ascii="Arial" w:hAnsi="Arial" w:cs="Arial"/>
          <w:sz w:val="12"/>
          <w:szCs w:val="19"/>
        </w:rPr>
      </w:pPr>
    </w:p>
    <w:p w:rsidR="00580F46" w:rsidRPr="00580F46" w:rsidRDefault="00580F46" w:rsidP="00580F46">
      <w:pPr>
        <w:spacing w:after="0" w:line="240" w:lineRule="auto"/>
        <w:jc w:val="both"/>
        <w:rPr>
          <w:rFonts w:ascii="Helvetica" w:hAnsi="Helvetica" w:cs="Helvetica"/>
          <w:color w:val="FF0000"/>
          <w:sz w:val="24"/>
          <w:szCs w:val="24"/>
        </w:rPr>
      </w:pPr>
      <w:r w:rsidRPr="00580F46">
        <w:rPr>
          <w:rFonts w:ascii="Helvetica" w:hAnsi="Helvetica" w:cs="Helvetica"/>
          <w:color w:val="FF0000"/>
          <w:sz w:val="24"/>
          <w:szCs w:val="24"/>
        </w:rPr>
        <w:t>www.ktipp.ch</w:t>
      </w:r>
    </w:p>
    <w:p w:rsidR="00580F46" w:rsidRDefault="00580F46" w:rsidP="00580F46">
      <w:pPr>
        <w:shd w:val="clear" w:color="auto" w:fill="FFCCCC"/>
        <w:spacing w:after="0" w:line="240" w:lineRule="auto"/>
        <w:jc w:val="center"/>
        <w:rPr>
          <w:rFonts w:ascii="Arial" w:hAnsi="Arial" w:cs="Arial"/>
          <w:b/>
          <w:sz w:val="20"/>
          <w:szCs w:val="20"/>
        </w:rPr>
      </w:pPr>
    </w:p>
    <w:p w:rsidR="00580F46" w:rsidRPr="00580F46" w:rsidRDefault="00580F46" w:rsidP="00B03FED">
      <w:pPr>
        <w:shd w:val="clear" w:color="auto" w:fill="FFCCCC"/>
        <w:spacing w:after="0"/>
        <w:jc w:val="center"/>
        <w:rPr>
          <w:rFonts w:ascii="Helvetica" w:hAnsi="Helvetica" w:cs="Helvetica"/>
          <w:b/>
          <w:sz w:val="20"/>
          <w:szCs w:val="20"/>
        </w:rPr>
      </w:pPr>
      <w:r w:rsidRPr="00580F46">
        <w:rPr>
          <w:rFonts w:ascii="Helvetica" w:hAnsi="Helvetica" w:cs="Helvetica"/>
          <w:b/>
          <w:sz w:val="20"/>
          <w:szCs w:val="20"/>
        </w:rPr>
        <w:t>Archiv na síti</w:t>
      </w:r>
    </w:p>
    <w:p w:rsidR="00580F46" w:rsidRDefault="00580F46" w:rsidP="00B03FED">
      <w:pPr>
        <w:shd w:val="clear" w:color="auto" w:fill="FFCCCC"/>
        <w:spacing w:after="0"/>
        <w:rPr>
          <w:rFonts w:ascii="Helvetica" w:hAnsi="Helvetica" w:cs="Helvetica"/>
          <w:sz w:val="17"/>
          <w:szCs w:val="17"/>
        </w:rPr>
      </w:pPr>
      <w:r w:rsidRPr="00580F46">
        <w:rPr>
          <w:rFonts w:ascii="Helvetica" w:hAnsi="Helvetica" w:cs="Helvetica"/>
          <w:sz w:val="17"/>
          <w:szCs w:val="17"/>
        </w:rPr>
        <w:t xml:space="preserve">Na </w:t>
      </w:r>
      <w:r w:rsidRPr="00580F46">
        <w:rPr>
          <w:rFonts w:ascii="Helvetica" w:hAnsi="Helvetica" w:cs="Helvetica"/>
          <w:sz w:val="17"/>
          <w:szCs w:val="17"/>
          <w:bdr w:val="single" w:sz="4" w:space="0" w:color="auto"/>
        </w:rPr>
        <w:t>www.ktipp.ch</w:t>
      </w:r>
      <w:r w:rsidRPr="00580F46">
        <w:rPr>
          <w:rFonts w:ascii="Helvetica" w:hAnsi="Helvetica" w:cs="Helvetica"/>
          <w:sz w:val="17"/>
          <w:szCs w:val="17"/>
        </w:rPr>
        <w:t xml:space="preserve"> naleznete všechny testy časopisu K-Tipp od ledna 2000. Testy (včetně tabulek) jsou předplatitelům poskytovány zdarma.</w:t>
      </w:r>
    </w:p>
    <w:p w:rsidR="00580F46" w:rsidRPr="00580F46" w:rsidRDefault="00580F46" w:rsidP="00580F46">
      <w:pPr>
        <w:shd w:val="clear" w:color="auto" w:fill="FFCCCC"/>
        <w:spacing w:after="0" w:line="240" w:lineRule="auto"/>
        <w:jc w:val="both"/>
        <w:rPr>
          <w:rFonts w:ascii="Helvetica" w:hAnsi="Helvetica" w:cs="Helvetica"/>
          <w:sz w:val="6"/>
          <w:szCs w:val="17"/>
        </w:rPr>
      </w:pPr>
    </w:p>
    <w:p w:rsidR="00E81A8D" w:rsidRDefault="00E81A8D" w:rsidP="00890CFC">
      <w:pPr>
        <w:rPr>
          <w:rFonts w:ascii="Helvetica" w:hAnsi="Helvetica" w:cs="Helvetica"/>
        </w:rPr>
        <w:sectPr w:rsidR="00E81A8D" w:rsidSect="009E132E">
          <w:type w:val="continuous"/>
          <w:pgSz w:w="11906" w:h="16838"/>
          <w:pgMar w:top="284" w:right="567" w:bottom="1134" w:left="567" w:header="709" w:footer="709" w:gutter="0"/>
          <w:cols w:num="5" w:space="227"/>
          <w:docGrid w:linePitch="360"/>
        </w:sectPr>
      </w:pPr>
    </w:p>
    <w:p w:rsidR="00E81A8D" w:rsidRPr="009E132E" w:rsidRDefault="00E81A8D" w:rsidP="009E132E">
      <w:pPr>
        <w:rPr>
          <w:rFonts w:ascii="Helvetica" w:hAnsi="Helvetica" w:cs="Helvetica"/>
          <w:sz w:val="2"/>
          <w:szCs w:val="2"/>
        </w:rPr>
      </w:pPr>
    </w:p>
    <w:sectPr w:rsidR="00E81A8D" w:rsidRPr="009E132E" w:rsidSect="00157747">
      <w:type w:val="continuous"/>
      <w:pgSz w:w="11906" w:h="16838"/>
      <w:pgMar w:top="284" w:right="28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17D" w:rsidRDefault="006E317D" w:rsidP="00190278">
      <w:pPr>
        <w:spacing w:after="0" w:line="240" w:lineRule="auto"/>
      </w:pPr>
      <w:r>
        <w:separator/>
      </w:r>
    </w:p>
  </w:endnote>
  <w:endnote w:type="continuationSeparator" w:id="0">
    <w:p w:rsidR="006E317D" w:rsidRDefault="006E317D" w:rsidP="00190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Helvetica">
    <w:panose1 w:val="020B0604020202030204"/>
    <w:charset w:val="EE"/>
    <w:family w:val="swiss"/>
    <w:pitch w:val="variable"/>
    <w:sig w:usb0="00000007" w:usb1="00000000" w:usb2="00000000" w:usb3="00000000" w:csb0="00000093" w:csb1="00000000"/>
  </w:font>
  <w:font w:name="Helvetica Neue LT">
    <w:panose1 w:val="00000000000000000000"/>
    <w:charset w:val="00"/>
    <w:family w:val="modern"/>
    <w:notTrueType/>
    <w:pitch w:val="variable"/>
    <w:sig w:usb0="8000002F" w:usb1="4000004A" w:usb2="00000000" w:usb3="00000000" w:csb0="0000011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17D" w:rsidRDefault="006E317D" w:rsidP="00190278">
      <w:pPr>
        <w:spacing w:after="0" w:line="240" w:lineRule="auto"/>
      </w:pPr>
      <w:r>
        <w:separator/>
      </w:r>
    </w:p>
  </w:footnote>
  <w:footnote w:type="continuationSeparator" w:id="0">
    <w:p w:rsidR="006E317D" w:rsidRDefault="006E317D" w:rsidP="001902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B5AAD"/>
    <w:multiLevelType w:val="hybridMultilevel"/>
    <w:tmpl w:val="DABC1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9E2476C"/>
    <w:multiLevelType w:val="hybridMultilevel"/>
    <w:tmpl w:val="9B0CB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D9A5253"/>
    <w:multiLevelType w:val="hybridMultilevel"/>
    <w:tmpl w:val="6330BE50"/>
    <w:lvl w:ilvl="0" w:tplc="EEE0BC22">
      <w:start w:val="1"/>
      <w:numFmt w:val="bullet"/>
      <w:lvlText w:val="l"/>
      <w:lvlJc w:val="left"/>
      <w:pPr>
        <w:ind w:left="502" w:hanging="360"/>
      </w:pPr>
      <w:rPr>
        <w:rFonts w:ascii="Wingdings" w:eastAsia="Century Gothic" w:hAnsi="Wingdings" w:hint="default"/>
        <w:color w:val="CC0000"/>
        <w:w w:val="100"/>
        <w:sz w:val="21"/>
        <w:szCs w:val="2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278"/>
    <w:rsid w:val="000241A8"/>
    <w:rsid w:val="00066943"/>
    <w:rsid w:val="000706CC"/>
    <w:rsid w:val="000D4D81"/>
    <w:rsid w:val="00127180"/>
    <w:rsid w:val="00155274"/>
    <w:rsid w:val="00157747"/>
    <w:rsid w:val="00165CD6"/>
    <w:rsid w:val="00190278"/>
    <w:rsid w:val="001B1FFC"/>
    <w:rsid w:val="001E6BB1"/>
    <w:rsid w:val="00206356"/>
    <w:rsid w:val="002747E4"/>
    <w:rsid w:val="00292188"/>
    <w:rsid w:val="002F48ED"/>
    <w:rsid w:val="0031222C"/>
    <w:rsid w:val="003A57E4"/>
    <w:rsid w:val="003A7863"/>
    <w:rsid w:val="003D7626"/>
    <w:rsid w:val="00437D60"/>
    <w:rsid w:val="00456F20"/>
    <w:rsid w:val="00462096"/>
    <w:rsid w:val="004D600D"/>
    <w:rsid w:val="004D67FA"/>
    <w:rsid w:val="00580F46"/>
    <w:rsid w:val="00583502"/>
    <w:rsid w:val="0059084B"/>
    <w:rsid w:val="005E47DE"/>
    <w:rsid w:val="006B35EE"/>
    <w:rsid w:val="006E317D"/>
    <w:rsid w:val="006F1B2B"/>
    <w:rsid w:val="0071786F"/>
    <w:rsid w:val="0072172E"/>
    <w:rsid w:val="007B3779"/>
    <w:rsid w:val="00881933"/>
    <w:rsid w:val="00890CFC"/>
    <w:rsid w:val="008A215D"/>
    <w:rsid w:val="008B482D"/>
    <w:rsid w:val="008F55DD"/>
    <w:rsid w:val="0091061E"/>
    <w:rsid w:val="009E132E"/>
    <w:rsid w:val="009F602A"/>
    <w:rsid w:val="00A257A9"/>
    <w:rsid w:val="00A52DF7"/>
    <w:rsid w:val="00A841F0"/>
    <w:rsid w:val="00AE12A3"/>
    <w:rsid w:val="00B03FED"/>
    <w:rsid w:val="00B3357E"/>
    <w:rsid w:val="00BA47DF"/>
    <w:rsid w:val="00BB1A4A"/>
    <w:rsid w:val="00C3749A"/>
    <w:rsid w:val="00C451E4"/>
    <w:rsid w:val="00CA71BD"/>
    <w:rsid w:val="00D130E9"/>
    <w:rsid w:val="00D605B4"/>
    <w:rsid w:val="00D64705"/>
    <w:rsid w:val="00DE5508"/>
    <w:rsid w:val="00E540E0"/>
    <w:rsid w:val="00E616EA"/>
    <w:rsid w:val="00E81A8D"/>
    <w:rsid w:val="00E92D11"/>
    <w:rsid w:val="00EE05D4"/>
    <w:rsid w:val="00F059E3"/>
    <w:rsid w:val="00F067A7"/>
    <w:rsid w:val="00F36DA4"/>
    <w:rsid w:val="00FA718F"/>
    <w:rsid w:val="00FE17DA"/>
    <w:rsid w:val="00FE45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C5D17D-8F17-4062-9955-FACB4FB6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027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0278"/>
  </w:style>
  <w:style w:type="paragraph" w:styleId="Zpat">
    <w:name w:val="footer"/>
    <w:basedOn w:val="Normln"/>
    <w:link w:val="ZpatChar"/>
    <w:uiPriority w:val="99"/>
    <w:unhideWhenUsed/>
    <w:rsid w:val="00190278"/>
    <w:pPr>
      <w:tabs>
        <w:tab w:val="center" w:pos="4536"/>
        <w:tab w:val="right" w:pos="9072"/>
      </w:tabs>
      <w:spacing w:after="0" w:line="240" w:lineRule="auto"/>
    </w:pPr>
  </w:style>
  <w:style w:type="character" w:customStyle="1" w:styleId="ZpatChar">
    <w:name w:val="Zápatí Char"/>
    <w:basedOn w:val="Standardnpsmoodstavce"/>
    <w:link w:val="Zpat"/>
    <w:uiPriority w:val="99"/>
    <w:rsid w:val="00190278"/>
  </w:style>
  <w:style w:type="table" w:styleId="Mkatabulky">
    <w:name w:val="Table Grid"/>
    <w:basedOn w:val="Normlntabulka"/>
    <w:uiPriority w:val="59"/>
    <w:rsid w:val="002F4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2172E"/>
    <w:pPr>
      <w:ind w:left="720"/>
      <w:contextualSpacing/>
    </w:pPr>
  </w:style>
  <w:style w:type="paragraph" w:styleId="Textbubliny">
    <w:name w:val="Balloon Text"/>
    <w:basedOn w:val="Normln"/>
    <w:link w:val="TextbublinyChar"/>
    <w:uiPriority w:val="99"/>
    <w:semiHidden/>
    <w:unhideWhenUsed/>
    <w:rsid w:val="004D600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D60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3</Pages>
  <Words>1289</Words>
  <Characters>7103</Characters>
  <Application>Microsoft Office Word</Application>
  <DocSecurity>0</DocSecurity>
  <Lines>546</Lines>
  <Paragraphs>233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admin</cp:lastModifiedBy>
  <cp:revision>40</cp:revision>
  <cp:lastPrinted>2016-09-29T14:15:00Z</cp:lastPrinted>
  <dcterms:created xsi:type="dcterms:W3CDTF">2016-05-09T12:28:00Z</dcterms:created>
  <dcterms:modified xsi:type="dcterms:W3CDTF">2016-09-29T14:26:00Z</dcterms:modified>
</cp:coreProperties>
</file>